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0"/>
        <w:gridCol w:w="6096"/>
      </w:tblGrid>
      <w:tr w:rsidR="00E35D07" w:rsidTr="00E35D07">
        <w:tc>
          <w:tcPr>
            <w:tcW w:w="3510" w:type="dxa"/>
            <w:hideMark/>
          </w:tcPr>
          <w:p w:rsidR="00E35D07" w:rsidRDefault="00E35D07" w:rsidP="007F6408">
            <w:pPr>
              <w:spacing w:line="276" w:lineRule="auto"/>
              <w:jc w:val="center"/>
              <w:rPr>
                <w:b/>
                <w:sz w:val="26"/>
              </w:rPr>
            </w:pPr>
            <w:r>
              <w:rPr>
                <w:b/>
                <w:sz w:val="26"/>
              </w:rPr>
              <w:t>ỦY BAN NHÂN DÂN</w:t>
            </w:r>
          </w:p>
          <w:p w:rsidR="00E35D07" w:rsidRDefault="00E35D07" w:rsidP="007F6408">
            <w:pPr>
              <w:spacing w:line="276" w:lineRule="auto"/>
              <w:jc w:val="center"/>
              <w:rPr>
                <w:b/>
                <w:sz w:val="26"/>
              </w:rPr>
            </w:pPr>
            <w:r>
              <w:rPr>
                <w:b/>
                <w:sz w:val="26"/>
              </w:rPr>
              <w:t>THỊ TRẤN THIÊN CẦM</w:t>
            </w:r>
          </w:p>
          <w:p w:rsidR="00E35D07" w:rsidRDefault="000A5584" w:rsidP="007F6408">
            <w:pPr>
              <w:spacing w:line="276" w:lineRule="auto"/>
              <w:jc w:val="both"/>
            </w:pPr>
            <w:r>
              <w:pict>
                <v:line id="_x0000_s1029" style="position:absolute;left:0;text-align:left;z-index:251664384" from="53.5pt,3.85pt" to="107.5pt,3.85pt"/>
              </w:pict>
            </w:r>
          </w:p>
        </w:tc>
        <w:tc>
          <w:tcPr>
            <w:tcW w:w="6096" w:type="dxa"/>
            <w:hideMark/>
          </w:tcPr>
          <w:p w:rsidR="00E35D07" w:rsidRDefault="00E35D07" w:rsidP="007F6408">
            <w:pPr>
              <w:spacing w:line="276" w:lineRule="auto"/>
              <w:jc w:val="center"/>
              <w:rPr>
                <w:b/>
                <w:sz w:val="26"/>
              </w:rPr>
            </w:pPr>
            <w:r>
              <w:rPr>
                <w:b/>
                <w:sz w:val="26"/>
              </w:rPr>
              <w:t>CỘNG HÒA XÃ HỘI CHỦ NGHĨA VIỆT NAM</w:t>
            </w:r>
          </w:p>
          <w:p w:rsidR="00E35D07" w:rsidRDefault="00E35D07" w:rsidP="007F6408">
            <w:pPr>
              <w:spacing w:line="276" w:lineRule="auto"/>
              <w:jc w:val="center"/>
              <w:rPr>
                <w:b/>
                <w:sz w:val="28"/>
              </w:rPr>
            </w:pPr>
            <w:r>
              <w:rPr>
                <w:b/>
                <w:sz w:val="28"/>
              </w:rPr>
              <w:t>Độc lập - Tự do - Hạnh phúc</w:t>
            </w:r>
          </w:p>
          <w:p w:rsidR="00E35D07" w:rsidRDefault="000A5584" w:rsidP="007F6408">
            <w:pPr>
              <w:spacing w:line="276" w:lineRule="auto"/>
              <w:jc w:val="both"/>
            </w:pPr>
            <w:r>
              <w:pict>
                <v:line id="_x0000_s1030" style="position:absolute;left:0;text-align:left;z-index:251665408" from="58.35pt,1.2pt" to="232.35pt,1.2pt"/>
              </w:pict>
            </w:r>
          </w:p>
        </w:tc>
      </w:tr>
      <w:tr w:rsidR="00E35D07" w:rsidTr="00E35D07">
        <w:tc>
          <w:tcPr>
            <w:tcW w:w="3510" w:type="dxa"/>
            <w:hideMark/>
          </w:tcPr>
          <w:p w:rsidR="00E35D07" w:rsidRDefault="00E35D07" w:rsidP="00BB72AE">
            <w:pPr>
              <w:spacing w:line="276" w:lineRule="auto"/>
              <w:jc w:val="center"/>
              <w:rPr>
                <w:sz w:val="28"/>
              </w:rPr>
            </w:pPr>
            <w:r>
              <w:rPr>
                <w:sz w:val="28"/>
              </w:rPr>
              <w:t xml:space="preserve">Số:  </w:t>
            </w:r>
            <w:r w:rsidR="00BB72AE">
              <w:rPr>
                <w:sz w:val="28"/>
              </w:rPr>
              <w:t>28</w:t>
            </w:r>
            <w:r>
              <w:rPr>
                <w:sz w:val="28"/>
              </w:rPr>
              <w:t>/KH-UBND</w:t>
            </w:r>
          </w:p>
        </w:tc>
        <w:tc>
          <w:tcPr>
            <w:tcW w:w="6096" w:type="dxa"/>
            <w:hideMark/>
          </w:tcPr>
          <w:p w:rsidR="00E35D07" w:rsidRDefault="00E35D07" w:rsidP="00BB72AE">
            <w:pPr>
              <w:spacing w:line="276" w:lineRule="auto"/>
              <w:jc w:val="center"/>
              <w:rPr>
                <w:i/>
                <w:sz w:val="28"/>
              </w:rPr>
            </w:pPr>
            <w:r>
              <w:rPr>
                <w:i/>
                <w:sz w:val="28"/>
              </w:rPr>
              <w:t xml:space="preserve">Thiên Cầm, ngày </w:t>
            </w:r>
            <w:r w:rsidR="00BB72AE">
              <w:rPr>
                <w:i/>
                <w:sz w:val="28"/>
              </w:rPr>
              <w:t xml:space="preserve">26 </w:t>
            </w:r>
            <w:r>
              <w:rPr>
                <w:i/>
                <w:sz w:val="28"/>
              </w:rPr>
              <w:t xml:space="preserve">tháng </w:t>
            </w:r>
            <w:r w:rsidR="00BB72AE">
              <w:rPr>
                <w:i/>
                <w:sz w:val="28"/>
              </w:rPr>
              <w:t>01</w:t>
            </w:r>
            <w:r>
              <w:rPr>
                <w:i/>
                <w:sz w:val="28"/>
              </w:rPr>
              <w:t xml:space="preserve"> năm 2021</w:t>
            </w:r>
          </w:p>
        </w:tc>
      </w:tr>
    </w:tbl>
    <w:p w:rsidR="0036090C" w:rsidRDefault="0036090C" w:rsidP="007F6408">
      <w:pPr>
        <w:spacing w:line="276" w:lineRule="auto"/>
      </w:pPr>
    </w:p>
    <w:p w:rsidR="0036090C" w:rsidRDefault="0036090C" w:rsidP="007F6408">
      <w:pPr>
        <w:spacing w:line="276" w:lineRule="auto"/>
        <w:jc w:val="center"/>
        <w:rPr>
          <w:b/>
        </w:rPr>
      </w:pPr>
      <w:r>
        <w:rPr>
          <w:b/>
        </w:rPr>
        <w:t>KẾ HOẠCH</w:t>
      </w:r>
    </w:p>
    <w:p w:rsidR="0036090C" w:rsidRDefault="0036090C" w:rsidP="007F6408">
      <w:pPr>
        <w:spacing w:line="276" w:lineRule="auto"/>
        <w:jc w:val="center"/>
        <w:rPr>
          <w:b/>
        </w:rPr>
      </w:pPr>
      <w:r>
        <w:rPr>
          <w:b/>
        </w:rPr>
        <w:t>Tuyên tru</w:t>
      </w:r>
      <w:r w:rsidR="009E02D3">
        <w:rPr>
          <w:b/>
        </w:rPr>
        <w:t>yền cải cách hành chính năm 202</w:t>
      </w:r>
      <w:r w:rsidR="00E35D07">
        <w:rPr>
          <w:b/>
        </w:rPr>
        <w:t>1</w:t>
      </w:r>
    </w:p>
    <w:p w:rsidR="0036090C" w:rsidRDefault="000A5584" w:rsidP="007F6408">
      <w:pPr>
        <w:spacing w:line="276" w:lineRule="auto"/>
      </w:pPr>
      <w:r>
        <w:pict>
          <v:line id="_x0000_s1026" style="position:absolute;z-index:251662336" from="176.25pt,.3pt" to="320.25pt,.3pt"/>
        </w:pict>
      </w:r>
    </w:p>
    <w:p w:rsidR="0036090C" w:rsidRDefault="00A71CDB" w:rsidP="00FD7B63">
      <w:pPr>
        <w:spacing w:line="312" w:lineRule="auto"/>
        <w:ind w:firstLine="720"/>
        <w:jc w:val="both"/>
      </w:pPr>
      <w:r>
        <w:t>Thực hiện Kế hoạch số</w:t>
      </w:r>
      <w:r w:rsidR="00D27EDE">
        <w:t>:</w:t>
      </w:r>
      <w:r w:rsidR="00112091">
        <w:t xml:space="preserve"> </w:t>
      </w:r>
      <w:r w:rsidR="00E35D07">
        <w:t>152</w:t>
      </w:r>
      <w:r w:rsidR="00112091">
        <w:t xml:space="preserve">/KH-UBND, ngày </w:t>
      </w:r>
      <w:r w:rsidR="00E35D07">
        <w:t>20</w:t>
      </w:r>
      <w:r w:rsidR="009E02D3">
        <w:t xml:space="preserve"> tháng 01 năm 202</w:t>
      </w:r>
      <w:r w:rsidR="00E35D07">
        <w:t>1</w:t>
      </w:r>
      <w:r w:rsidR="00112091">
        <w:t xml:space="preserve"> của UBND huyện Cẩm Xuyên về Tuyên truyền cải cách hàn</w:t>
      </w:r>
      <w:r w:rsidR="009E02D3">
        <w:t>h chính huyện Cẩm Xuyên năm 202</w:t>
      </w:r>
      <w:r w:rsidR="00E35D07">
        <w:t>1</w:t>
      </w:r>
      <w:r w:rsidR="00112091">
        <w:t xml:space="preserve">, kế hoạch số: </w:t>
      </w:r>
      <w:r w:rsidR="00E35D07">
        <w:t>27</w:t>
      </w:r>
      <w:r w:rsidR="0036090C">
        <w:t xml:space="preserve">/KH-UBND ngày </w:t>
      </w:r>
      <w:r w:rsidR="00E35D07">
        <w:t>2</w:t>
      </w:r>
      <w:r w:rsidR="009E02D3">
        <w:t>6</w:t>
      </w:r>
      <w:r>
        <w:t xml:space="preserve"> tháng </w:t>
      </w:r>
      <w:r w:rsidR="00112091">
        <w:t>01</w:t>
      </w:r>
      <w:r w:rsidR="009E02D3">
        <w:t xml:space="preserve"> năm 202</w:t>
      </w:r>
      <w:r w:rsidR="00E35D07">
        <w:t>1</w:t>
      </w:r>
      <w:r w:rsidR="0036090C">
        <w:t xml:space="preserve"> của UBND thị trấn Thiên Cầm</w:t>
      </w:r>
      <w:r w:rsidR="00D27EDE">
        <w:t xml:space="preserve"> về Kế h</w:t>
      </w:r>
      <w:r w:rsidR="009E02D3">
        <w:t>oạch Cải cách hành chính năm 202</w:t>
      </w:r>
      <w:r w:rsidR="00E35D07">
        <w:t>1</w:t>
      </w:r>
      <w:r w:rsidR="0036090C">
        <w:t xml:space="preserve">, UBND thị trấn Thiên Cầm </w:t>
      </w:r>
      <w:r w:rsidR="00D27EDE">
        <w:t>xây dựng</w:t>
      </w:r>
      <w:r w:rsidR="0036090C">
        <w:t xml:space="preserve"> kế hoạch tuyên truyền về cải cách hành chính</w:t>
      </w:r>
      <w:r w:rsidR="009E02D3">
        <w:t xml:space="preserve"> năm 202</w:t>
      </w:r>
      <w:r w:rsidR="00E35D07">
        <w:t>1</w:t>
      </w:r>
      <w:r w:rsidR="0036090C">
        <w:t xml:space="preserve"> gồm những nội dung sau:</w:t>
      </w:r>
    </w:p>
    <w:p w:rsidR="0036090C" w:rsidRDefault="0036090C" w:rsidP="00FD7B63">
      <w:pPr>
        <w:spacing w:line="312" w:lineRule="auto"/>
        <w:ind w:firstLine="720"/>
        <w:jc w:val="both"/>
        <w:rPr>
          <w:b/>
        </w:rPr>
      </w:pPr>
      <w:r>
        <w:rPr>
          <w:b/>
        </w:rPr>
        <w:t>I. MỤC ĐÍCH, YÊU CẦU</w:t>
      </w:r>
    </w:p>
    <w:p w:rsidR="0036090C" w:rsidRDefault="0036090C" w:rsidP="00FD7B63">
      <w:pPr>
        <w:spacing w:line="312" w:lineRule="auto"/>
        <w:ind w:firstLine="720"/>
        <w:jc w:val="both"/>
        <w:rPr>
          <w:b/>
        </w:rPr>
      </w:pPr>
      <w:r>
        <w:rPr>
          <w:b/>
        </w:rPr>
        <w:t>1. Mục đích</w:t>
      </w:r>
    </w:p>
    <w:p w:rsidR="0036090C" w:rsidRDefault="0036090C" w:rsidP="00FD7B63">
      <w:pPr>
        <w:spacing w:line="312" w:lineRule="auto"/>
        <w:ind w:firstLine="720"/>
        <w:jc w:val="both"/>
      </w:pPr>
      <w:r>
        <w:t>- Nhằm nâng cao nhận thức, tinh thần trách nhiệm tổ chức thực hiện cải cách hành chính (CCHC) của cán bộ, công chức, người hoạt động không chuyên trách, đặc biệt là cán bộ lãnh đạo thị trong quá trình thực thi công vụ, nhiệm vụ.</w:t>
      </w:r>
    </w:p>
    <w:p w:rsidR="0036090C" w:rsidRDefault="0036090C" w:rsidP="00FD7B63">
      <w:pPr>
        <w:spacing w:line="312" w:lineRule="auto"/>
        <w:ind w:firstLine="720"/>
        <w:jc w:val="both"/>
      </w:pPr>
      <w:r>
        <w:t xml:space="preserve">- Đảm bảo thông tin về tình hình triển khai và kết quả thực hiện CCHC được phản ánh đầy đủ, kịp thời. Đồng thời phát huy vai trò tích cực của Đài truyền thanh, nâng cao năng lực, tinh thần trách nhiệm cán bộ, công chức phụ trách đưa tin, bài về CCHC. </w:t>
      </w:r>
    </w:p>
    <w:p w:rsidR="0036090C" w:rsidRDefault="0036090C" w:rsidP="00FD7B63">
      <w:pPr>
        <w:spacing w:line="312" w:lineRule="auto"/>
        <w:ind w:firstLine="720"/>
        <w:jc w:val="both"/>
      </w:pPr>
      <w:r>
        <w:t>- Nâng cao kỷ luật, kỷ cương hành chính, văn hóa công vụ, quy tắc ứng xử của cán bộ, công chức, người hoạt động không chuyên trách, thực hiện có hiệu quả cơ chế một cửa theo hướng văn minh, hiện đại.</w:t>
      </w:r>
    </w:p>
    <w:p w:rsidR="00112091" w:rsidRDefault="00112091" w:rsidP="00FD7B63">
      <w:pPr>
        <w:spacing w:line="312" w:lineRule="auto"/>
        <w:ind w:firstLine="720"/>
        <w:jc w:val="both"/>
      </w:pPr>
      <w:r>
        <w:t>- Hỗ trợ Cán bộ, Công chức nắm vững mục tiêu, nội dung, các nhiệm vụ CCHC, nêu cao tinh thần, trách nhiệm thực hiện nhiệm vụ được giao; đồng thời nâng cao nhận thức tập thể, cá nhân để cùng chung tay trong xây dựng nền hành chính minh bạch, công khai và hiện đại.</w:t>
      </w:r>
    </w:p>
    <w:p w:rsidR="00E35D07" w:rsidRPr="00552AC6" w:rsidRDefault="00E35D07" w:rsidP="00FD7B63">
      <w:pPr>
        <w:spacing w:line="312" w:lineRule="auto"/>
        <w:ind w:firstLine="720"/>
        <w:jc w:val="both"/>
      </w:pPr>
      <w:r w:rsidRPr="00552AC6">
        <w:t>- Phát huy tối đa vai trò của hệ thống truyền thanh, các phương tiện thông tin đại chúng trong việc tuyên truyền CCHC, tuyên truyền về hiệu quả, phương thức hoạt động, giải quyết các thủ tục hành chính.</w:t>
      </w:r>
    </w:p>
    <w:p w:rsidR="0036090C" w:rsidRDefault="0036090C" w:rsidP="00FD7B63">
      <w:pPr>
        <w:spacing w:line="312" w:lineRule="auto"/>
        <w:ind w:firstLine="720"/>
        <w:jc w:val="both"/>
        <w:rPr>
          <w:b/>
        </w:rPr>
      </w:pPr>
      <w:r>
        <w:rPr>
          <w:b/>
        </w:rPr>
        <w:lastRenderedPageBreak/>
        <w:t>2. Yêu cầu</w:t>
      </w:r>
    </w:p>
    <w:p w:rsidR="0036090C" w:rsidRDefault="0036090C" w:rsidP="00FD7B63">
      <w:pPr>
        <w:spacing w:line="312" w:lineRule="auto"/>
        <w:ind w:firstLine="720"/>
        <w:jc w:val="both"/>
      </w:pPr>
      <w:r>
        <w:t>- Đẩy mạnh công tác tuyên truyền; đổi mới và đa dạng các hình thức tuyên truyền, nâng cao chất lượng các nội dung; chú trọng nêu gương các tổ chức, cá nhân làm tốt công tác CCHC.</w:t>
      </w:r>
    </w:p>
    <w:p w:rsidR="0036090C" w:rsidRDefault="0036090C" w:rsidP="00FD7B63">
      <w:pPr>
        <w:spacing w:line="312" w:lineRule="auto"/>
        <w:ind w:firstLine="720"/>
        <w:jc w:val="both"/>
      </w:pPr>
      <w:r>
        <w:t>- Cập nhật thường xuyên, đầy đủ kịp thời các văn bản quy phạm pháp luật, các bộ thủ tục hành chính trên các loại hình thông tin, tuyên truyền.</w:t>
      </w:r>
    </w:p>
    <w:p w:rsidR="0036090C" w:rsidRDefault="0036090C" w:rsidP="00FD7B63">
      <w:pPr>
        <w:spacing w:line="312" w:lineRule="auto"/>
        <w:ind w:firstLine="720"/>
        <w:jc w:val="both"/>
      </w:pPr>
      <w:r>
        <w:t>- Nội dung thông tin, tuyên truyền được trình bày rõ ràng, chuẩn xác, thu hút người xem. Hướng dẫn về thủ tục hành chính cần chính xác, chi tiết, tăng cường trả lời các tình huống cụ thể.</w:t>
      </w:r>
    </w:p>
    <w:p w:rsidR="0036090C" w:rsidRDefault="0036090C" w:rsidP="00FD7B63">
      <w:pPr>
        <w:spacing w:line="312" w:lineRule="auto"/>
        <w:ind w:firstLine="720"/>
        <w:jc w:val="both"/>
      </w:pPr>
      <w:r>
        <w:t>- Tuyên truyền CCHC phải gắn với lộ trình thực hiện các mục tiêu, nhiệm vụ của Chương trình t</w:t>
      </w:r>
      <w:r w:rsidR="00552AC6">
        <w:t>ổng thể cải cách hành chính nhà, kế hoạch CCHC của tỉnh, huyện</w:t>
      </w:r>
      <w:r>
        <w:t>.</w:t>
      </w:r>
    </w:p>
    <w:p w:rsidR="0036090C" w:rsidRDefault="0036090C" w:rsidP="00FD7B63">
      <w:pPr>
        <w:spacing w:line="312" w:lineRule="auto"/>
        <w:ind w:firstLine="720"/>
        <w:jc w:val="both"/>
      </w:pPr>
      <w:r>
        <w:t>- Tuyên truyền CCHC gắn với tuyên truyền, phổ biến, giáo dục chủ trương, đường lối của Đảng, chính sách, pháp luật nhà nước; góp phần nâng cao dân trí; phòng chống tham nhũng, phục vụ sự nghiệp công nghiệp hóa, hiện đại hóa và phát triển kinh tế - xã hội của xã.</w:t>
      </w:r>
    </w:p>
    <w:p w:rsidR="0036090C" w:rsidRDefault="0036090C" w:rsidP="00FD7B63">
      <w:pPr>
        <w:spacing w:line="312" w:lineRule="auto"/>
        <w:ind w:firstLine="720"/>
        <w:jc w:val="both"/>
      </w:pPr>
      <w:r>
        <w:t>- Đáp ứng kịp thời nhu cầu nắm bắt, tìm hiểu thông tin về cải cách hành chính của cán bộ, công chức, người hoạt động không chuyên trách và nhân dân trên địa bàn thị.</w:t>
      </w:r>
    </w:p>
    <w:p w:rsidR="00112091" w:rsidRDefault="00112091" w:rsidP="00FD7B63">
      <w:pPr>
        <w:spacing w:line="312" w:lineRule="auto"/>
        <w:ind w:firstLine="720"/>
        <w:jc w:val="both"/>
      </w:pPr>
      <w:r>
        <w:t>- Chú trọng nội dung, đổi mới hình thức và tăng cường lực lượng tuyên truyền CCHC.</w:t>
      </w:r>
    </w:p>
    <w:p w:rsidR="00112091" w:rsidRDefault="00112091" w:rsidP="00FD7B63">
      <w:pPr>
        <w:spacing w:line="312" w:lineRule="auto"/>
        <w:jc w:val="both"/>
      </w:pPr>
      <w:r>
        <w:tab/>
        <w:t>- Đảm bảo 100% các thủ tục hành chính cấp xã được công khai đầy đủ. Cập nhật, minh bạch tình trạng giải quyết TTHC trên phần mềm dịch vụ công trực tuyến.</w:t>
      </w:r>
    </w:p>
    <w:p w:rsidR="0036090C" w:rsidRDefault="0036090C" w:rsidP="00FD7B63">
      <w:pPr>
        <w:spacing w:line="312" w:lineRule="auto"/>
        <w:ind w:firstLine="720"/>
        <w:jc w:val="both"/>
        <w:rPr>
          <w:b/>
        </w:rPr>
      </w:pPr>
      <w:r>
        <w:rPr>
          <w:b/>
        </w:rPr>
        <w:t>II. NỘI DUNG, HÌNH THỨC THÔNG TIN, TUYÊN TRUYỀN</w:t>
      </w:r>
    </w:p>
    <w:p w:rsidR="0036090C" w:rsidRDefault="0036090C" w:rsidP="00FD7B63">
      <w:pPr>
        <w:spacing w:line="312" w:lineRule="auto"/>
        <w:ind w:firstLine="720"/>
        <w:jc w:val="both"/>
        <w:rPr>
          <w:b/>
        </w:rPr>
      </w:pPr>
      <w:r>
        <w:rPr>
          <w:b/>
        </w:rPr>
        <w:t>1. Nội dung tuyên truyền</w:t>
      </w:r>
    </w:p>
    <w:p w:rsidR="0075325E" w:rsidRPr="0075325E" w:rsidRDefault="0075325E" w:rsidP="00FD7B63">
      <w:pPr>
        <w:spacing w:line="312" w:lineRule="auto"/>
        <w:ind w:firstLine="720"/>
        <w:jc w:val="both"/>
      </w:pPr>
      <w:r>
        <w:t>a, Tuyên truyền các quan điểm, chủ trương của Đảng, chính sách pháp luật của Nhà nước về CCHC.</w:t>
      </w:r>
    </w:p>
    <w:p w:rsidR="00424F82" w:rsidRDefault="0075325E" w:rsidP="00FD7B63">
      <w:pPr>
        <w:spacing w:line="312" w:lineRule="auto"/>
        <w:ind w:firstLine="720"/>
        <w:jc w:val="both"/>
      </w:pPr>
      <w:r>
        <w:t>b,</w:t>
      </w:r>
      <w:r w:rsidR="0036090C">
        <w:t xml:space="preserve"> Tuyên truyền </w:t>
      </w:r>
      <w:r w:rsidR="00D200B3">
        <w:t>vai trò, vị trí của Cấp ủy Đảng, Người đứng đầu trong thực hiện nhiệm vụ CCHC</w:t>
      </w:r>
      <w:r w:rsidR="00A22E87">
        <w:t>.</w:t>
      </w:r>
    </w:p>
    <w:p w:rsidR="0036090C" w:rsidRDefault="0075325E" w:rsidP="00FD7B63">
      <w:pPr>
        <w:spacing w:line="312" w:lineRule="auto"/>
        <w:ind w:firstLine="720"/>
        <w:jc w:val="both"/>
      </w:pPr>
      <w:r>
        <w:t>c,</w:t>
      </w:r>
      <w:r w:rsidR="0036090C">
        <w:t xml:space="preserve"> </w:t>
      </w:r>
      <w:r w:rsidR="00D200B3">
        <w:t>Tuyên truyền phổ biến các nội dung của chương trình tổng thể CCHC của Trung ương, của tỉnh, của huyện, trong đó tập trung tuyên truyền các nội dung sau</w:t>
      </w:r>
      <w:r w:rsidR="0036090C">
        <w:t>:</w:t>
      </w:r>
    </w:p>
    <w:p w:rsidR="0036090C" w:rsidRDefault="0036090C" w:rsidP="00FD7B63">
      <w:pPr>
        <w:spacing w:line="312" w:lineRule="auto"/>
        <w:ind w:firstLine="720"/>
        <w:jc w:val="both"/>
      </w:pPr>
      <w:r>
        <w:t xml:space="preserve">- Tuyên truyền CCHC, trọng tâm là cải cách thủ tục hành chính (TTHC); tuyên truyền đầy đủ, kịp thời các văn bản quy phạm pháp luật đã được rà soát, sửa đổi, bổ </w:t>
      </w:r>
      <w:r>
        <w:lastRenderedPageBreak/>
        <w:t>sung, các TTHC đã được đơn giản hóa, mới ban hành; đảm bảo các điều kiện cần thiết để thực tốt nhiệm vụ.</w:t>
      </w:r>
    </w:p>
    <w:p w:rsidR="0036090C" w:rsidRDefault="0036090C" w:rsidP="00FD7B63">
      <w:pPr>
        <w:spacing w:line="312" w:lineRule="auto"/>
        <w:ind w:firstLine="720"/>
        <w:jc w:val="both"/>
      </w:pPr>
      <w:r>
        <w:t>- Thông tin kịp thời các phản ánh, kiến nghị của người dân, tổ chức về các quy định hành chính, TTHC.</w:t>
      </w:r>
    </w:p>
    <w:p w:rsidR="00331F2E" w:rsidRDefault="0036090C" w:rsidP="00FD7B63">
      <w:pPr>
        <w:spacing w:line="312" w:lineRule="auto"/>
        <w:ind w:firstLine="720"/>
        <w:jc w:val="both"/>
      </w:pPr>
      <w:r>
        <w:t>- Tuyên truyền ứng dụng công nghệ thông tin trong tiếp nhận và giải quyết hồ sơ TTHC tại một cửa</w:t>
      </w:r>
      <w:r w:rsidR="00331F2E">
        <w:t>,</w:t>
      </w:r>
      <w:r>
        <w:t xml:space="preserve"> tiết kiệm chi phí của người dân, tổ chức và nguồn lực xã hội; </w:t>
      </w:r>
    </w:p>
    <w:p w:rsidR="0036090C" w:rsidRDefault="0036090C" w:rsidP="00FD7B63">
      <w:pPr>
        <w:spacing w:line="312" w:lineRule="auto"/>
        <w:ind w:firstLine="720"/>
        <w:jc w:val="both"/>
      </w:pPr>
      <w:r>
        <w:t>- Tuyên truyền cải cách tổ chức bộ máy và các giải pháp nâng cao chất lượng đội ngũ cán bộ, công chức, người hoạ</w:t>
      </w:r>
      <w:r w:rsidR="00331F2E">
        <w:t>t động không chuyên trách ở thị</w:t>
      </w:r>
      <w:r>
        <w:t>; đổi mới phương thức quản lý cán bộ, công chức; trong đó chú trọng tuyên truyền công tác đào tạo, bồi dưỡng, chính sách thu hút, đãi ngộ nguồn nhân lực chất lượng cao; kỷ luật, kỷ cương hành chính, tinh thần trách nhiệm, đạo đức công vụ của đội ngũ cán bộ, công chức.</w:t>
      </w:r>
    </w:p>
    <w:p w:rsidR="0036090C" w:rsidRDefault="0036090C" w:rsidP="00FD7B63">
      <w:pPr>
        <w:spacing w:line="312" w:lineRule="auto"/>
        <w:ind w:firstLine="720"/>
        <w:jc w:val="both"/>
      </w:pPr>
      <w:r>
        <w:t>- Tuyên truyền cải cách tài chính công, thực hiện dân chủ, công khai, minh bạch về tài sản công của đơn vị; thực hành tiết kiệm, chống lãng phí.</w:t>
      </w:r>
    </w:p>
    <w:p w:rsidR="0036090C" w:rsidRDefault="0036090C" w:rsidP="00FD7B63">
      <w:pPr>
        <w:spacing w:line="312" w:lineRule="auto"/>
        <w:ind w:firstLine="720"/>
        <w:jc w:val="both"/>
      </w:pPr>
      <w:r>
        <w:t>- Tuyên truyền việc đổi mới lề lối và phương thức làm việc, ứng dụng công nghệ thông tin trong hoạt động cơ quan hành chính nhà nước, đẩy mạnh hiện đại hóa nền hành chính.</w:t>
      </w:r>
    </w:p>
    <w:p w:rsidR="0036090C" w:rsidRDefault="0036090C" w:rsidP="00FD7B63">
      <w:pPr>
        <w:spacing w:line="312" w:lineRule="auto"/>
        <w:ind w:firstLine="720"/>
        <w:jc w:val="both"/>
      </w:pPr>
      <w:r>
        <w:t>- Những kết quả đạt được, những tồn tại hạn chế, nguyên nhân cũng như tình hình triển khai nhiệm vụ CCHC tại đơn vị. Qua đó biểu dương những tập thể, cá nhân thực hiện tốt, có sáng kiến trong công tác CCHC; phê phán những hiện tượng tiêu cực, trì trệ, có hành vi không đúng đắn gây khó khăn, phiền hà cho tổ chức, công dân.</w:t>
      </w:r>
    </w:p>
    <w:p w:rsidR="0036090C" w:rsidRDefault="0036090C" w:rsidP="00FD7B63">
      <w:pPr>
        <w:spacing w:line="312" w:lineRule="auto"/>
        <w:ind w:firstLine="720"/>
        <w:jc w:val="both"/>
      </w:pPr>
      <w:r>
        <w:t>- Tình hình triển khai và kết quả hoạt động của việc thực hiện cơ chế một cửa trong giải quyết TTHC cho tổ chức, công dân cũng như việc chấn chỉnh hoạt động tại Bộ phận tiếp nhận và trả kết quả của đơn vị.</w:t>
      </w:r>
    </w:p>
    <w:p w:rsidR="0036090C" w:rsidRDefault="0036090C" w:rsidP="00FD7B63">
      <w:pPr>
        <w:spacing w:line="312" w:lineRule="auto"/>
        <w:ind w:firstLine="720"/>
        <w:jc w:val="both"/>
      </w:pPr>
      <w:r>
        <w:t>- Việc thực hiện Chỉ số đo lường sự hài lòng của cá nhân, tổ chức về s</w:t>
      </w:r>
      <w:r w:rsidR="009F1960">
        <w:t>ự phục vụ của Ủy ban nhân dân thị</w:t>
      </w:r>
      <w:r>
        <w:t>; Chỉ số CCHC hàng năm của</w:t>
      </w:r>
      <w:r w:rsidR="009F1960">
        <w:t xml:space="preserve"> thị.</w:t>
      </w:r>
    </w:p>
    <w:p w:rsidR="0036090C" w:rsidRDefault="0036090C" w:rsidP="00FD7B63">
      <w:pPr>
        <w:spacing w:line="312" w:lineRule="auto"/>
        <w:ind w:firstLine="720"/>
        <w:jc w:val="both"/>
      </w:pPr>
      <w:r>
        <w:t>- Quy định của pháp luật về mối quan hệ giữa nhà nước và nhân dân; quyền, nghĩa vụ và trách nhiệm của cá nhân, tổ chức trong việc tham gia và giám sát tiến trình cải cách.</w:t>
      </w:r>
    </w:p>
    <w:p w:rsidR="0036090C" w:rsidRDefault="0075325E" w:rsidP="00FD7B63">
      <w:pPr>
        <w:spacing w:line="312" w:lineRule="auto"/>
        <w:ind w:firstLine="720"/>
        <w:jc w:val="both"/>
      </w:pPr>
      <w:r>
        <w:t>d,</w:t>
      </w:r>
      <w:r w:rsidR="0036090C">
        <w:t xml:space="preserve"> Biểu dương những tập thể, cá nhân thực hiện tốt, có sáng kiến trong công tác cải cách hành chính; phê phán những hiện tượng tiêu cực trì trệ, có hành vi gây khó khăn, phiền hà người dân; Giới thiệu các điển hình tốt về cải cách hành chính.</w:t>
      </w:r>
    </w:p>
    <w:p w:rsidR="0036090C" w:rsidRDefault="0075325E" w:rsidP="00FD7B63">
      <w:pPr>
        <w:spacing w:line="312" w:lineRule="auto"/>
        <w:ind w:firstLine="720"/>
        <w:jc w:val="both"/>
      </w:pPr>
      <w:r>
        <w:lastRenderedPageBreak/>
        <w:t>e,</w:t>
      </w:r>
      <w:r w:rsidR="0036090C">
        <w:t xml:space="preserve"> Tuyên truyền về công tác Dân vận chính quyền của cơ quan và việc thực hiện quy chế dân chủ cơ sở, Quy chế dân chủ trong cơ quan hành chính nhà nước.</w:t>
      </w:r>
    </w:p>
    <w:p w:rsidR="0036090C" w:rsidRDefault="0036090C" w:rsidP="00FD7B63">
      <w:pPr>
        <w:spacing w:line="312" w:lineRule="auto"/>
        <w:ind w:firstLine="720"/>
        <w:jc w:val="both"/>
        <w:rPr>
          <w:b/>
        </w:rPr>
      </w:pPr>
      <w:r>
        <w:rPr>
          <w:b/>
        </w:rPr>
        <w:t>2. Hình thức tuyên truyền</w:t>
      </w:r>
    </w:p>
    <w:p w:rsidR="0036090C" w:rsidRDefault="0036090C" w:rsidP="00FD7B63">
      <w:pPr>
        <w:spacing w:line="312" w:lineRule="auto"/>
        <w:ind w:firstLine="720"/>
        <w:jc w:val="both"/>
      </w:pPr>
      <w:r>
        <w:t>a) Thông qua các phương tiện thông tin đại chúng: Đài t</w:t>
      </w:r>
      <w:r w:rsidR="009F1960">
        <w:t>ruyền thanh</w:t>
      </w:r>
      <w:r>
        <w:t>, Trang thông</w:t>
      </w:r>
      <w:r w:rsidR="009F1960">
        <w:t xml:space="preserve"> tin điện tử Ủy ban nhân dân thị</w:t>
      </w:r>
    </w:p>
    <w:p w:rsidR="0036090C" w:rsidRDefault="0036090C" w:rsidP="00FD7B63">
      <w:pPr>
        <w:spacing w:line="312" w:lineRule="auto"/>
        <w:ind w:firstLine="720"/>
        <w:jc w:val="both"/>
      </w:pPr>
      <w:r>
        <w:t>b) Phát hành rộng rãi tờ rơi, bố trí pa nô, áp phích liên quan đến cải cách hành chính (hỏi đáp về thủ tục hành chính, các khẩu hiệu tuyên truyền) phù hợp với mục đích, yêu cầu, nội dung tuyên truyền, phổ biến đến từng nhóm đối tượng.</w:t>
      </w:r>
    </w:p>
    <w:p w:rsidR="0036090C" w:rsidRDefault="0036090C" w:rsidP="00FD7B63">
      <w:pPr>
        <w:spacing w:line="312" w:lineRule="auto"/>
        <w:ind w:firstLine="720"/>
        <w:jc w:val="both"/>
      </w:pPr>
      <w:r>
        <w:t>c) Đưa cán bộ tập huấn bồi dưỡng, quán triệt nội dung kế hoạch thực hiện nhiệm vụ cải cách hành chính nhà nước cho đội ngũ cán bộ, công chức; lồng ghép nội dung cải cách hành chính trong các cuộc họp, hội nghị tuyên truyền, phổ biến, giáo dục pháp luật.</w:t>
      </w:r>
    </w:p>
    <w:p w:rsidR="0036090C" w:rsidRDefault="0036090C" w:rsidP="00FD7B63">
      <w:pPr>
        <w:spacing w:line="312" w:lineRule="auto"/>
        <w:ind w:firstLine="720"/>
        <w:jc w:val="both"/>
      </w:pPr>
      <w:r>
        <w:t>d) Tổ chức các buổi họp mặt, đối thoại giữa chính quyền với nhân dân; tổ chức các cuộc thi tìm hiểu cải cách hành chính; tìm hiểu chính sách và pháp luật.</w:t>
      </w:r>
    </w:p>
    <w:p w:rsidR="0036090C" w:rsidRDefault="009F1960" w:rsidP="00FD7B63">
      <w:pPr>
        <w:spacing w:line="312" w:lineRule="auto"/>
        <w:ind w:firstLine="720"/>
        <w:jc w:val="both"/>
      </w:pPr>
      <w:r>
        <w:t>e) Ủy ban nhân dân thị</w:t>
      </w:r>
      <w:r w:rsidR="0036090C">
        <w:t xml:space="preserve"> đưa nội dung cải cách hành chính vào các buổi họp thường kỳ của đơn vị.</w:t>
      </w:r>
    </w:p>
    <w:p w:rsidR="00D200B3" w:rsidRPr="00D200B3" w:rsidRDefault="00D200B3" w:rsidP="00FD7B63">
      <w:pPr>
        <w:spacing w:line="312" w:lineRule="auto"/>
        <w:ind w:firstLine="720"/>
        <w:jc w:val="both"/>
        <w:rPr>
          <w:b/>
        </w:rPr>
      </w:pPr>
      <w:r w:rsidRPr="00D200B3">
        <w:rPr>
          <w:b/>
        </w:rPr>
        <w:t>III. KINH PHÍ</w:t>
      </w:r>
    </w:p>
    <w:p w:rsidR="00D200B3" w:rsidRDefault="00D200B3" w:rsidP="00FD7B63">
      <w:pPr>
        <w:spacing w:line="312" w:lineRule="auto"/>
        <w:ind w:firstLine="720"/>
        <w:jc w:val="both"/>
      </w:pPr>
      <w:r>
        <w:t>Kinh phí tuyên truyền CCHC được bố trí trong kinh phí CCHC năm 2021 và căn cứ vào các nội dung, hình thức tuyên truyền.</w:t>
      </w:r>
    </w:p>
    <w:p w:rsidR="00FD7B63" w:rsidRPr="00797813" w:rsidRDefault="00FD7B63" w:rsidP="00FD7B63">
      <w:pPr>
        <w:spacing w:line="312" w:lineRule="auto"/>
        <w:ind w:firstLine="720"/>
        <w:jc w:val="both"/>
        <w:rPr>
          <w:b/>
          <w:lang w:val="vi-VN"/>
        </w:rPr>
      </w:pPr>
      <w:r w:rsidRPr="0005152D">
        <w:rPr>
          <w:b/>
        </w:rPr>
        <w:t>IV. THỜI GIAN BÁO CÁO</w:t>
      </w:r>
    </w:p>
    <w:p w:rsidR="00FD7B63" w:rsidRDefault="00FD7B63" w:rsidP="00FD7B63">
      <w:pPr>
        <w:spacing w:line="312" w:lineRule="auto"/>
        <w:ind w:firstLine="720"/>
        <w:jc w:val="both"/>
      </w:pPr>
      <w:r w:rsidRPr="004E2E49">
        <w:rPr>
          <w:b/>
        </w:rPr>
        <w:t>1.</w:t>
      </w:r>
      <w:r>
        <w:rPr>
          <w:b/>
        </w:rPr>
        <w:t xml:space="preserve"> Hình thức báo cáo </w:t>
      </w:r>
      <w:r w:rsidRPr="006D3C36">
        <w:t>(quý, 6 tháng, năm)</w:t>
      </w:r>
      <w:r>
        <w:t>: Bố trí báo cáo kết quả tuyên truyền CCHC trong báo cáo kết quả CCHC (quý, 6 tháng và năm). Báo cáo gửi về UBND huyện qua Phòng VHTT.</w:t>
      </w:r>
    </w:p>
    <w:p w:rsidR="00FD7B63" w:rsidRDefault="00FD7B63" w:rsidP="00FD7B63">
      <w:pPr>
        <w:spacing w:line="312" w:lineRule="auto"/>
        <w:ind w:firstLine="720"/>
        <w:jc w:val="both"/>
      </w:pPr>
      <w:r>
        <w:rPr>
          <w:b/>
        </w:rPr>
        <w:t xml:space="preserve">2. Thời gian báo cáo: </w:t>
      </w:r>
      <w:r>
        <w:t>theo báo cáo kết quả CCHC quý, 6 tháng và năm.</w:t>
      </w:r>
    </w:p>
    <w:p w:rsidR="00FD7B63" w:rsidRDefault="00FD7B63" w:rsidP="00FD7B63">
      <w:pPr>
        <w:spacing w:line="312" w:lineRule="auto"/>
        <w:ind w:firstLine="720"/>
        <w:jc w:val="both"/>
      </w:pPr>
      <w:r w:rsidRPr="00E40BC7">
        <w:rPr>
          <w:b/>
        </w:rPr>
        <w:t>3. Các báo cáo đột xuất về tuyên truyền CCHC</w:t>
      </w:r>
      <w:r>
        <w:t>: khi có yêu cầu báo cáo, đảm bảo nội dung và thời gian quy định.</w:t>
      </w:r>
    </w:p>
    <w:p w:rsidR="0036090C" w:rsidRDefault="00D200B3" w:rsidP="00FD7B63">
      <w:pPr>
        <w:spacing w:line="312" w:lineRule="auto"/>
        <w:ind w:firstLine="720"/>
        <w:jc w:val="both"/>
        <w:rPr>
          <w:b/>
        </w:rPr>
      </w:pPr>
      <w:r>
        <w:rPr>
          <w:b/>
        </w:rPr>
        <w:t>V</w:t>
      </w:r>
      <w:r w:rsidR="0036090C">
        <w:rPr>
          <w:b/>
        </w:rPr>
        <w:t>.TỔ CHỨC THỰC HIỆN</w:t>
      </w:r>
    </w:p>
    <w:p w:rsidR="0036090C" w:rsidRDefault="0036090C" w:rsidP="00FD7B63">
      <w:pPr>
        <w:spacing w:line="312" w:lineRule="auto"/>
        <w:ind w:firstLine="720"/>
        <w:jc w:val="both"/>
      </w:pPr>
      <w:r>
        <w:t>Trên cơ sở kế hoạch này các ngành</w:t>
      </w:r>
      <w:r w:rsidR="00D200B3">
        <w:t>,</w:t>
      </w:r>
      <w:r>
        <w:t xml:space="preserve"> </w:t>
      </w:r>
      <w:r w:rsidR="00D200B3">
        <w:t>đ</w:t>
      </w:r>
      <w:r>
        <w:t>oàn thể cần quán triệt phối hợp tổ chức thực hiện công tác thông tin, tuyên truyền cải cách hành chính đến t</w:t>
      </w:r>
      <w:r w:rsidR="004E357C">
        <w:t>ận người dân. Ủy ban nhân dân thị</w:t>
      </w:r>
      <w:r>
        <w:t xml:space="preserve"> giao nhiệm vụ cụ thể cho các bộ phận trực thuộc, cán bộ, công chức thực hiện như sau:</w:t>
      </w:r>
    </w:p>
    <w:p w:rsidR="0036090C" w:rsidRDefault="0036090C" w:rsidP="00FD7B63">
      <w:pPr>
        <w:spacing w:line="312" w:lineRule="auto"/>
        <w:ind w:firstLine="720"/>
        <w:jc w:val="both"/>
        <w:rPr>
          <w:b/>
        </w:rPr>
      </w:pPr>
      <w:r>
        <w:rPr>
          <w:b/>
        </w:rPr>
        <w:t xml:space="preserve">1. Công chức </w:t>
      </w:r>
      <w:r w:rsidR="00926FC2">
        <w:rPr>
          <w:b/>
        </w:rPr>
        <w:t>Văn hóa – xã hội</w:t>
      </w:r>
    </w:p>
    <w:p w:rsidR="00926FC2" w:rsidRDefault="0036090C" w:rsidP="00FD7B63">
      <w:pPr>
        <w:spacing w:line="312" w:lineRule="auto"/>
        <w:ind w:firstLine="720"/>
        <w:jc w:val="both"/>
      </w:pPr>
      <w:r>
        <w:lastRenderedPageBreak/>
        <w:t>- Tham mưu xây dựng và triển khai kế hoạch thông tin, tuyên tru</w:t>
      </w:r>
      <w:r w:rsidR="00926FC2">
        <w:t>yền cải cách hành chính năm 202</w:t>
      </w:r>
      <w:r w:rsidR="00FD7B63">
        <w:t>1</w:t>
      </w:r>
      <w:r>
        <w:t>; thực hiện chế độ báo cáo định kỳ, đột xuất về tình hình, kết quả thực hiện công tác thông tin, tuyên truyền cải c</w:t>
      </w:r>
      <w:r w:rsidR="00926FC2">
        <w:t>ách hành chính về Phòng Nội vụ, Phòng Văn hóa – Thông tin;</w:t>
      </w:r>
    </w:p>
    <w:p w:rsidR="0036090C" w:rsidRDefault="0036090C" w:rsidP="00FD7B63">
      <w:pPr>
        <w:spacing w:line="312" w:lineRule="auto"/>
        <w:ind w:firstLine="720"/>
        <w:jc w:val="both"/>
      </w:pPr>
      <w:r>
        <w:t>- Theo dõi tình hình, kết quả thực hiện cải cách hành chính của cơ quan, đảm bảo tính thường xuyên, liên tục, chính xác. Gắn công tác cải cách hành chính với công tác thi đua, khen thưởng trong hoạt động của cơ quan đơn vị.</w:t>
      </w:r>
    </w:p>
    <w:p w:rsidR="0036090C" w:rsidRDefault="0036090C" w:rsidP="00FD7B63">
      <w:pPr>
        <w:spacing w:line="312" w:lineRule="auto"/>
        <w:ind w:firstLine="720"/>
        <w:jc w:val="both"/>
      </w:pPr>
      <w:r>
        <w:t>- Lập danh sách đưa bồi dưỡng kiến thức cải cách hành chính có lồng ghép về nội dung thông tin, tuyên truyền cải cách hành chính khi có chiêu sinh.</w:t>
      </w:r>
    </w:p>
    <w:p w:rsidR="0036090C" w:rsidRDefault="0036090C" w:rsidP="00FD7B63">
      <w:pPr>
        <w:spacing w:line="312" w:lineRule="auto"/>
        <w:ind w:firstLine="720"/>
        <w:jc w:val="both"/>
      </w:pPr>
      <w:r>
        <w:t>- Cung cấp thông tin về tình hình thực hiện cải cách hành chính, giới thiệu mô hình, các điển hình tốt về cải cách hành chính để nhân rộng.</w:t>
      </w:r>
    </w:p>
    <w:p w:rsidR="0036090C" w:rsidRDefault="0036090C" w:rsidP="00FD7B63">
      <w:pPr>
        <w:spacing w:line="312" w:lineRule="auto"/>
        <w:ind w:firstLine="720"/>
        <w:jc w:val="both"/>
        <w:rPr>
          <w:b/>
        </w:rPr>
      </w:pPr>
      <w:r>
        <w:rPr>
          <w:b/>
        </w:rPr>
        <w:t>2. Công chức Tư pháp - hộ tịch (phụ trách chung)</w:t>
      </w:r>
    </w:p>
    <w:p w:rsidR="0036090C" w:rsidRDefault="0036090C" w:rsidP="00FD7B63">
      <w:pPr>
        <w:spacing w:line="312" w:lineRule="auto"/>
        <w:ind w:firstLine="720"/>
        <w:jc w:val="both"/>
      </w:pPr>
      <w:r>
        <w:t>Lồng ghép nội dung tuyên truyền cải cách hành chính vào chương trình, kế hoạch tuyên truyền, phổ biến giáo dục pháp luật.</w:t>
      </w:r>
    </w:p>
    <w:p w:rsidR="0036090C" w:rsidRDefault="004E357C" w:rsidP="00FD7B63">
      <w:pPr>
        <w:spacing w:line="312" w:lineRule="auto"/>
        <w:ind w:firstLine="720"/>
        <w:jc w:val="both"/>
        <w:rPr>
          <w:b/>
        </w:rPr>
      </w:pPr>
      <w:r>
        <w:rPr>
          <w:b/>
        </w:rPr>
        <w:t>3. Đài truyền thanh thị</w:t>
      </w:r>
    </w:p>
    <w:p w:rsidR="0036090C" w:rsidRDefault="0036090C" w:rsidP="00FD7B63">
      <w:pPr>
        <w:spacing w:line="312" w:lineRule="auto"/>
        <w:ind w:firstLine="720"/>
        <w:jc w:val="both"/>
      </w:pPr>
      <w:r>
        <w:t>Tăng cường công tác thông tin, tuyên truyền cải cách hành chính trên Đài truyền thanh và các phương tiện thông tin đại chúng.</w:t>
      </w:r>
    </w:p>
    <w:p w:rsidR="0036090C" w:rsidRDefault="0036090C" w:rsidP="00FD7B63">
      <w:pPr>
        <w:spacing w:line="312" w:lineRule="auto"/>
        <w:ind w:firstLine="720"/>
        <w:jc w:val="both"/>
      </w:pPr>
      <w:r>
        <w:t>Đổi mới hình thức thông tin, tuyên truyền cải cách hành chính, phân công cán bộ trong Tổ thông tin am hiểu về cải cách hành chính viết các tin, bài về cải cách hành chính …đảm bảo chất lượng tin, bài và thu hút đông đảo người xem.</w:t>
      </w:r>
    </w:p>
    <w:p w:rsidR="0036090C" w:rsidRDefault="0036090C" w:rsidP="00FD7B63">
      <w:pPr>
        <w:spacing w:line="312" w:lineRule="auto"/>
        <w:ind w:firstLine="720"/>
        <w:jc w:val="both"/>
        <w:rPr>
          <w:b/>
        </w:rPr>
      </w:pPr>
      <w:r>
        <w:rPr>
          <w:b/>
        </w:rPr>
        <w:t>4. Công chức Tài chính - kế toán</w:t>
      </w:r>
    </w:p>
    <w:p w:rsidR="0036090C" w:rsidRDefault="0036090C" w:rsidP="00FD7B63">
      <w:pPr>
        <w:spacing w:line="312" w:lineRule="auto"/>
        <w:ind w:firstLine="720"/>
        <w:jc w:val="both"/>
      </w:pPr>
      <w:r>
        <w:t>Tham mưu xây dựng, bố trí kinh phí thực hiện công tác thông tin, tuyên truyền cải</w:t>
      </w:r>
      <w:r w:rsidR="00EE5591">
        <w:t xml:space="preserve"> cách hành chính trên địa bàn thị</w:t>
      </w:r>
      <w:r>
        <w:t>.</w:t>
      </w:r>
    </w:p>
    <w:p w:rsidR="00C739A4" w:rsidRPr="00C739A4" w:rsidRDefault="00C739A4" w:rsidP="00FD7B63">
      <w:pPr>
        <w:spacing w:line="312" w:lineRule="auto"/>
        <w:ind w:firstLine="720"/>
        <w:jc w:val="both"/>
        <w:rPr>
          <w:b/>
        </w:rPr>
      </w:pPr>
      <w:r w:rsidRPr="00C739A4">
        <w:rPr>
          <w:b/>
        </w:rPr>
        <w:t>5. Văn phòng Cấp ủy – Chính quyền:</w:t>
      </w:r>
    </w:p>
    <w:p w:rsidR="00C739A4" w:rsidRDefault="00C739A4" w:rsidP="00FD7B63">
      <w:pPr>
        <w:spacing w:line="312" w:lineRule="auto"/>
        <w:ind w:firstLine="720"/>
        <w:jc w:val="both"/>
      </w:pPr>
      <w:r>
        <w:t>Đảm bảo các hồ sơ giao dịch được thực hiện trên phần mềm dịch vụ công trực tuyến, thường xuyên đôn đốc cán bộ làm việc tại bộ phận một cửa sử dụng có hiệu quả phần mềm dịch vụ công; thực hiện tuyên truyền trực tiếp, tại chỗ các nội dung về CCHC.</w:t>
      </w:r>
    </w:p>
    <w:p w:rsidR="0036090C" w:rsidRDefault="00C739A4" w:rsidP="00FD7B63">
      <w:pPr>
        <w:spacing w:line="312" w:lineRule="auto"/>
        <w:ind w:firstLine="720"/>
        <w:jc w:val="both"/>
        <w:rPr>
          <w:b/>
        </w:rPr>
      </w:pPr>
      <w:r>
        <w:rPr>
          <w:b/>
        </w:rPr>
        <w:t>6</w:t>
      </w:r>
      <w:r w:rsidR="0036090C">
        <w:rPr>
          <w:b/>
        </w:rPr>
        <w:t xml:space="preserve">. Các ngành Đoàn thể </w:t>
      </w:r>
    </w:p>
    <w:p w:rsidR="0036090C" w:rsidRDefault="0036090C" w:rsidP="00FD7B63">
      <w:pPr>
        <w:spacing w:line="312" w:lineRule="auto"/>
        <w:ind w:firstLine="720"/>
        <w:jc w:val="both"/>
      </w:pPr>
      <w:r>
        <w:t xml:space="preserve">Phối hợp thực hiện công tác thông tin, tuyên truyền cải cách hành chính, nâng cao nhận thức của từng Đoàn viên, hội viên và nhân dân về công tác cải cách hành </w:t>
      </w:r>
      <w:r>
        <w:lastRenderedPageBreak/>
        <w:t>chính, vận động Đoàn viên, hội viên tham gia giám sát thực hiện công tác cải cách hành chính.</w:t>
      </w:r>
    </w:p>
    <w:p w:rsidR="0036090C" w:rsidRDefault="0036090C" w:rsidP="00FD7B63">
      <w:pPr>
        <w:spacing w:line="312" w:lineRule="auto"/>
        <w:ind w:firstLine="720"/>
        <w:jc w:val="both"/>
      </w:pPr>
      <w:r>
        <w:t xml:space="preserve">Trên đây là kế hoạch thông tin, tuyên truyền cải cách hành </w:t>
      </w:r>
      <w:r w:rsidR="00926FC2">
        <w:t>chính năm 202</w:t>
      </w:r>
      <w:r w:rsidR="00FD7B63">
        <w:t>1</w:t>
      </w:r>
      <w:r>
        <w:t xml:space="preserve"> của Ủy ban nhân dân </w:t>
      </w:r>
      <w:r w:rsidR="00EE5591">
        <w:t>thị trấn Thiên Cầm</w:t>
      </w:r>
      <w:r>
        <w:t>, đề nghị các ngành đoàn thể, các bộ</w:t>
      </w:r>
      <w:r w:rsidR="00EE5591">
        <w:t xml:space="preserve"> phận, cán bộ, công chức, các TDP</w:t>
      </w:r>
      <w:r>
        <w:t xml:space="preserve"> quán triệt và tổ chức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EE5591" w:rsidTr="002C071E">
        <w:tc>
          <w:tcPr>
            <w:tcW w:w="4810" w:type="dxa"/>
            <w:hideMark/>
          </w:tcPr>
          <w:p w:rsidR="00EE5591" w:rsidRDefault="00EE5591" w:rsidP="007F6408">
            <w:pPr>
              <w:spacing w:line="276" w:lineRule="auto"/>
              <w:jc w:val="both"/>
              <w:rPr>
                <w:b/>
                <w:i/>
                <w:sz w:val="24"/>
                <w:szCs w:val="24"/>
              </w:rPr>
            </w:pPr>
            <w:r>
              <w:rPr>
                <w:b/>
                <w:i/>
                <w:sz w:val="24"/>
                <w:szCs w:val="24"/>
              </w:rPr>
              <w:t>Nơi nhận:</w:t>
            </w:r>
          </w:p>
          <w:p w:rsidR="00EE5591" w:rsidRDefault="00EE5591" w:rsidP="007F6408">
            <w:pPr>
              <w:spacing w:line="276" w:lineRule="auto"/>
              <w:jc w:val="both"/>
              <w:rPr>
                <w:sz w:val="22"/>
              </w:rPr>
            </w:pPr>
            <w:r>
              <w:rPr>
                <w:sz w:val="22"/>
              </w:rPr>
              <w:t>- UBND huyện</w:t>
            </w:r>
            <w:r w:rsidR="007E4AA9">
              <w:rPr>
                <w:sz w:val="22"/>
              </w:rPr>
              <w:t>;</w:t>
            </w:r>
          </w:p>
          <w:p w:rsidR="007E4AA9" w:rsidRDefault="007E4AA9" w:rsidP="007F6408">
            <w:pPr>
              <w:spacing w:line="276" w:lineRule="auto"/>
              <w:jc w:val="both"/>
              <w:rPr>
                <w:sz w:val="22"/>
              </w:rPr>
            </w:pPr>
            <w:r>
              <w:rPr>
                <w:sz w:val="22"/>
              </w:rPr>
              <w:t>- Phòng nội vụ huyện;</w:t>
            </w:r>
          </w:p>
          <w:p w:rsidR="003A335C" w:rsidRDefault="003A335C" w:rsidP="007F6408">
            <w:pPr>
              <w:spacing w:line="276" w:lineRule="auto"/>
              <w:jc w:val="both"/>
              <w:rPr>
                <w:sz w:val="22"/>
                <w:szCs w:val="22"/>
              </w:rPr>
            </w:pPr>
            <w:r>
              <w:rPr>
                <w:sz w:val="22"/>
              </w:rPr>
              <w:t>- Phòng văn hóa huyện;</w:t>
            </w:r>
          </w:p>
          <w:p w:rsidR="00EE5591" w:rsidRDefault="00EE5591" w:rsidP="007F6408">
            <w:pPr>
              <w:spacing w:line="276" w:lineRule="auto"/>
              <w:jc w:val="both"/>
              <w:rPr>
                <w:sz w:val="22"/>
              </w:rPr>
            </w:pPr>
            <w:r>
              <w:rPr>
                <w:sz w:val="22"/>
              </w:rPr>
              <w:t>- TT Đảng ủy, TT HĐND thị;</w:t>
            </w:r>
          </w:p>
          <w:p w:rsidR="00EE5591" w:rsidRDefault="00EE5591" w:rsidP="007F6408">
            <w:pPr>
              <w:spacing w:line="276" w:lineRule="auto"/>
              <w:jc w:val="both"/>
              <w:rPr>
                <w:sz w:val="22"/>
              </w:rPr>
            </w:pPr>
            <w:r>
              <w:rPr>
                <w:sz w:val="22"/>
              </w:rPr>
              <w:t>- Chủ tịch, PCT UBND thị;</w:t>
            </w:r>
          </w:p>
          <w:p w:rsidR="00EE5591" w:rsidRDefault="00EE5591" w:rsidP="007F6408">
            <w:pPr>
              <w:spacing w:line="276" w:lineRule="auto"/>
              <w:jc w:val="both"/>
              <w:rPr>
                <w:sz w:val="22"/>
              </w:rPr>
            </w:pPr>
            <w:r>
              <w:rPr>
                <w:sz w:val="22"/>
              </w:rPr>
              <w:t>- Các ban, ngành, đơn vị cấp thị;</w:t>
            </w:r>
          </w:p>
          <w:p w:rsidR="00EE5591" w:rsidRDefault="00EE5591" w:rsidP="007F6408">
            <w:pPr>
              <w:spacing w:line="276" w:lineRule="auto"/>
              <w:jc w:val="both"/>
              <w:rPr>
                <w:sz w:val="22"/>
              </w:rPr>
            </w:pPr>
            <w:r>
              <w:rPr>
                <w:sz w:val="22"/>
              </w:rPr>
              <w:t>- Các TDP;</w:t>
            </w:r>
          </w:p>
          <w:p w:rsidR="00EE5591" w:rsidRDefault="00621A13" w:rsidP="007F6408">
            <w:pPr>
              <w:spacing w:line="276" w:lineRule="auto"/>
              <w:jc w:val="both"/>
              <w:rPr>
                <w:sz w:val="22"/>
                <w:szCs w:val="22"/>
              </w:rPr>
            </w:pPr>
            <w:r>
              <w:rPr>
                <w:sz w:val="22"/>
              </w:rPr>
              <w:t>- Lưu</w:t>
            </w:r>
            <w:r w:rsidR="00FD7B63">
              <w:rPr>
                <w:sz w:val="22"/>
              </w:rPr>
              <w:t>:</w:t>
            </w:r>
            <w:r>
              <w:rPr>
                <w:sz w:val="22"/>
              </w:rPr>
              <w:t xml:space="preserve"> VT</w:t>
            </w:r>
            <w:r w:rsidR="00EE5591">
              <w:rPr>
                <w:sz w:val="22"/>
              </w:rPr>
              <w:t>.</w:t>
            </w:r>
          </w:p>
        </w:tc>
        <w:tc>
          <w:tcPr>
            <w:tcW w:w="4811" w:type="dxa"/>
          </w:tcPr>
          <w:p w:rsidR="00EE5591" w:rsidRPr="007F6408" w:rsidRDefault="00EE5591" w:rsidP="007F6408">
            <w:pPr>
              <w:spacing w:line="276" w:lineRule="auto"/>
              <w:jc w:val="center"/>
              <w:rPr>
                <w:b/>
                <w:sz w:val="28"/>
              </w:rPr>
            </w:pPr>
            <w:r w:rsidRPr="007F6408">
              <w:rPr>
                <w:b/>
                <w:sz w:val="28"/>
              </w:rPr>
              <w:t>TM. ỦY BAN NHÂN DÂN</w:t>
            </w:r>
          </w:p>
          <w:p w:rsidR="00EE5591" w:rsidRPr="007F6408" w:rsidRDefault="00EE5591" w:rsidP="007F6408">
            <w:pPr>
              <w:spacing w:line="276" w:lineRule="auto"/>
              <w:jc w:val="center"/>
              <w:rPr>
                <w:b/>
                <w:sz w:val="28"/>
              </w:rPr>
            </w:pPr>
            <w:r w:rsidRPr="007F6408">
              <w:rPr>
                <w:b/>
                <w:sz w:val="28"/>
              </w:rPr>
              <w:t>CHỦ TỊCH</w:t>
            </w:r>
          </w:p>
          <w:p w:rsidR="00EE5591" w:rsidRDefault="00EE5591" w:rsidP="007F6408">
            <w:pPr>
              <w:spacing w:line="276" w:lineRule="auto"/>
              <w:jc w:val="center"/>
              <w:rPr>
                <w:b/>
              </w:rPr>
            </w:pPr>
          </w:p>
          <w:p w:rsidR="00EE5591" w:rsidRDefault="00EE5591" w:rsidP="007F6408">
            <w:pPr>
              <w:spacing w:line="276" w:lineRule="auto"/>
              <w:jc w:val="center"/>
              <w:rPr>
                <w:b/>
              </w:rPr>
            </w:pPr>
          </w:p>
          <w:p w:rsidR="00EE5591" w:rsidRDefault="00EE5591" w:rsidP="007F6408">
            <w:pPr>
              <w:spacing w:line="276" w:lineRule="auto"/>
              <w:jc w:val="center"/>
              <w:rPr>
                <w:b/>
              </w:rPr>
            </w:pPr>
          </w:p>
          <w:p w:rsidR="00EE5591" w:rsidRDefault="00EE5591" w:rsidP="007F6408">
            <w:pPr>
              <w:spacing w:line="276" w:lineRule="auto"/>
              <w:jc w:val="center"/>
              <w:rPr>
                <w:b/>
              </w:rPr>
            </w:pPr>
          </w:p>
          <w:p w:rsidR="00EE5591" w:rsidRDefault="00EE5591" w:rsidP="007F6408">
            <w:pPr>
              <w:spacing w:line="276" w:lineRule="auto"/>
              <w:jc w:val="center"/>
              <w:rPr>
                <w:b/>
              </w:rPr>
            </w:pPr>
          </w:p>
          <w:p w:rsidR="00EE5591" w:rsidRDefault="00EE5591" w:rsidP="007F6408">
            <w:pPr>
              <w:spacing w:line="276" w:lineRule="auto"/>
              <w:jc w:val="center"/>
              <w:rPr>
                <w:b/>
              </w:rPr>
            </w:pPr>
          </w:p>
          <w:p w:rsidR="00EE5591" w:rsidRPr="007F6408" w:rsidRDefault="00FD7B63" w:rsidP="007F6408">
            <w:pPr>
              <w:spacing w:line="276" w:lineRule="auto"/>
              <w:jc w:val="center"/>
              <w:rPr>
                <w:b/>
                <w:sz w:val="28"/>
              </w:rPr>
            </w:pPr>
            <w:r>
              <w:rPr>
                <w:b/>
                <w:sz w:val="28"/>
              </w:rPr>
              <w:t>Võ Tá Nhân</w:t>
            </w:r>
          </w:p>
        </w:tc>
      </w:tr>
    </w:tbl>
    <w:p w:rsidR="0036090C" w:rsidRDefault="0036090C" w:rsidP="007F6408">
      <w:pPr>
        <w:spacing w:line="276" w:lineRule="auto"/>
      </w:pPr>
    </w:p>
    <w:p w:rsidR="00FD7B63" w:rsidRDefault="00FD7B63" w:rsidP="007F6408">
      <w:pPr>
        <w:spacing w:line="276" w:lineRule="auto"/>
      </w:pPr>
      <w:r>
        <w:br w:type="page"/>
      </w:r>
    </w:p>
    <w:p w:rsidR="00291F40" w:rsidRDefault="00291F40" w:rsidP="007F6408">
      <w:pPr>
        <w:spacing w:line="276" w:lineRule="auto"/>
        <w:sectPr w:rsidR="00291F40" w:rsidSect="00412CBE">
          <w:headerReference w:type="default" r:id="rId8"/>
          <w:pgSz w:w="12240" w:h="15840"/>
          <w:pgMar w:top="1134" w:right="851" w:bottom="1134" w:left="1701" w:header="720" w:footer="720" w:gutter="0"/>
          <w:cols w:space="720"/>
          <w:titlePg/>
          <w:docGrid w:linePitch="381"/>
        </w:sectPr>
      </w:pPr>
    </w:p>
    <w:p w:rsidR="00291F40" w:rsidRPr="00751897" w:rsidRDefault="00291F40" w:rsidP="00291F40">
      <w:pPr>
        <w:jc w:val="center"/>
        <w:rPr>
          <w:b/>
          <w:sz w:val="26"/>
          <w:lang w:val="da-DK"/>
        </w:rPr>
      </w:pPr>
      <w:r w:rsidRPr="00751897">
        <w:rPr>
          <w:b/>
          <w:sz w:val="26"/>
          <w:lang w:val="da-DK"/>
        </w:rPr>
        <w:lastRenderedPageBreak/>
        <w:t>PHỤ LỤC</w:t>
      </w:r>
    </w:p>
    <w:p w:rsidR="00291F40" w:rsidRPr="00037B23" w:rsidRDefault="00291F40" w:rsidP="00291F40">
      <w:pPr>
        <w:jc w:val="center"/>
        <w:rPr>
          <w:b/>
          <w:lang w:val="da-DK"/>
        </w:rPr>
      </w:pPr>
      <w:r w:rsidRPr="00751897">
        <w:rPr>
          <w:b/>
          <w:sz w:val="26"/>
          <w:lang w:val="da-DK"/>
        </w:rPr>
        <w:t xml:space="preserve">NỘI DUNG VÀ HÌNH THỨC TUYÊN TRUYỀN CCHC </w:t>
      </w:r>
      <w:r>
        <w:rPr>
          <w:b/>
          <w:sz w:val="26"/>
          <w:lang w:val="da-DK"/>
        </w:rPr>
        <w:t>NĂM 2021</w:t>
      </w:r>
    </w:p>
    <w:p w:rsidR="00291F40" w:rsidRDefault="000A5584" w:rsidP="00291F40">
      <w:pPr>
        <w:spacing w:after="240"/>
        <w:jc w:val="center"/>
        <w:rPr>
          <w:i/>
          <w:lang w:val="da-DK"/>
        </w:rPr>
      </w:pPr>
      <w:r>
        <w:rPr>
          <w:noProof/>
        </w:rPr>
        <w:pict>
          <v:line id="Straight Connector 4" o:spid="_x0000_s1031" style="position:absolute;left:0;text-align:left;z-index:251667456;visibility:visibl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"/>
        </w:pict>
      </w:r>
      <w:r w:rsidR="00291F40" w:rsidRPr="00037B23">
        <w:rPr>
          <w:i/>
          <w:lang w:val="da-DK"/>
        </w:rPr>
        <w:t>(Ban hành kèm theo Kế hoạch số</w:t>
      </w:r>
      <w:r w:rsidR="00291F40">
        <w:rPr>
          <w:i/>
          <w:lang w:val="da-DK"/>
        </w:rPr>
        <w:t xml:space="preserve"> </w:t>
      </w:r>
      <w:r w:rsidR="005200F3">
        <w:rPr>
          <w:i/>
          <w:lang w:val="da-DK"/>
        </w:rPr>
        <w:t>28</w:t>
      </w:r>
      <w:r w:rsidR="00291F40">
        <w:rPr>
          <w:i/>
          <w:lang w:val="da-DK"/>
        </w:rPr>
        <w:t xml:space="preserve">/KH-UBND ngày  </w:t>
      </w:r>
      <w:r w:rsidR="005200F3">
        <w:rPr>
          <w:i/>
          <w:lang w:val="da-DK"/>
        </w:rPr>
        <w:t>26</w:t>
      </w:r>
      <w:r w:rsidR="00291F40">
        <w:rPr>
          <w:i/>
          <w:lang w:val="da-DK"/>
        </w:rPr>
        <w:t>/</w:t>
      </w:r>
      <w:r w:rsidR="005200F3">
        <w:rPr>
          <w:i/>
          <w:lang w:val="da-DK"/>
        </w:rPr>
        <w:t>01</w:t>
      </w:r>
      <w:bookmarkStart w:id="0" w:name="_GoBack"/>
      <w:bookmarkEnd w:id="0"/>
      <w:r w:rsidR="00291F40">
        <w:rPr>
          <w:i/>
          <w:lang w:val="da-DK"/>
        </w:rPr>
        <w:t>/2021</w:t>
      </w:r>
      <w:r w:rsidR="00291F40" w:rsidRPr="00037B23">
        <w:rPr>
          <w:i/>
          <w:lang w:val="da-DK"/>
        </w:rPr>
        <w:t xml:space="preserve"> của UBND </w:t>
      </w:r>
      <w:r w:rsidR="00291F40">
        <w:rPr>
          <w:i/>
          <w:lang w:val="da-DK"/>
        </w:rPr>
        <w:t>thị</w:t>
      </w:r>
      <w:r w:rsidR="00291F40" w:rsidRPr="00037B23">
        <w:rPr>
          <w:i/>
          <w:lang w:val="da-DK"/>
        </w:rPr>
        <w:t>)</w:t>
      </w:r>
    </w:p>
    <w:p w:rsidR="00291F40" w:rsidRPr="00751897" w:rsidRDefault="00291F40" w:rsidP="00291F40">
      <w:pPr>
        <w:spacing w:after="240"/>
        <w:jc w:val="center"/>
        <w:rPr>
          <w:i/>
          <w:sz w:val="2"/>
          <w:lang w:val="da-DK"/>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06"/>
        <w:gridCol w:w="2694"/>
        <w:gridCol w:w="1984"/>
        <w:gridCol w:w="2148"/>
        <w:gridCol w:w="1679"/>
        <w:gridCol w:w="1865"/>
        <w:gridCol w:w="828"/>
      </w:tblGrid>
      <w:tr w:rsidR="00291F40" w:rsidRPr="00783237" w:rsidTr="00291F40">
        <w:tc>
          <w:tcPr>
            <w:tcW w:w="537" w:type="dxa"/>
            <w:vAlign w:val="center"/>
          </w:tcPr>
          <w:p w:rsidR="00291F40" w:rsidRPr="00783237" w:rsidRDefault="00291F40" w:rsidP="002A18E8">
            <w:pPr>
              <w:jc w:val="center"/>
              <w:rPr>
                <w:b/>
                <w:sz w:val="22"/>
                <w:szCs w:val="22"/>
              </w:rPr>
            </w:pPr>
            <w:r w:rsidRPr="00783237">
              <w:rPr>
                <w:b/>
                <w:sz w:val="22"/>
                <w:szCs w:val="22"/>
              </w:rPr>
              <w:t>TT</w:t>
            </w:r>
          </w:p>
        </w:tc>
        <w:tc>
          <w:tcPr>
            <w:tcW w:w="2406" w:type="dxa"/>
            <w:vAlign w:val="center"/>
          </w:tcPr>
          <w:p w:rsidR="00291F40" w:rsidRPr="00783237" w:rsidRDefault="00291F40" w:rsidP="002A18E8">
            <w:pPr>
              <w:jc w:val="center"/>
              <w:rPr>
                <w:b/>
                <w:sz w:val="22"/>
                <w:szCs w:val="22"/>
              </w:rPr>
            </w:pPr>
            <w:r w:rsidRPr="00783237">
              <w:rPr>
                <w:b/>
                <w:sz w:val="22"/>
                <w:szCs w:val="22"/>
              </w:rPr>
              <w:t>NHIỆM VỤ</w:t>
            </w:r>
          </w:p>
        </w:tc>
        <w:tc>
          <w:tcPr>
            <w:tcW w:w="2694" w:type="dxa"/>
            <w:vAlign w:val="center"/>
          </w:tcPr>
          <w:p w:rsidR="00291F40" w:rsidRPr="00783237" w:rsidRDefault="00291F40" w:rsidP="002A18E8">
            <w:pPr>
              <w:jc w:val="center"/>
              <w:rPr>
                <w:b/>
                <w:sz w:val="22"/>
                <w:szCs w:val="22"/>
              </w:rPr>
            </w:pPr>
            <w:r w:rsidRPr="00783237">
              <w:rPr>
                <w:b/>
                <w:sz w:val="22"/>
                <w:szCs w:val="22"/>
              </w:rPr>
              <w:t>SẢN PHẨM</w:t>
            </w:r>
          </w:p>
        </w:tc>
        <w:tc>
          <w:tcPr>
            <w:tcW w:w="1984" w:type="dxa"/>
            <w:vAlign w:val="center"/>
          </w:tcPr>
          <w:p w:rsidR="00291F40" w:rsidRPr="00783237" w:rsidRDefault="00291F40" w:rsidP="002A18E8">
            <w:pPr>
              <w:jc w:val="center"/>
              <w:rPr>
                <w:b/>
                <w:sz w:val="22"/>
                <w:szCs w:val="22"/>
              </w:rPr>
            </w:pPr>
            <w:r w:rsidRPr="00783237">
              <w:rPr>
                <w:b/>
                <w:sz w:val="22"/>
                <w:szCs w:val="22"/>
              </w:rPr>
              <w:t>CƠ QUAN</w:t>
            </w:r>
          </w:p>
          <w:p w:rsidR="00291F40" w:rsidRPr="00783237" w:rsidRDefault="00291F40" w:rsidP="002A18E8">
            <w:pPr>
              <w:jc w:val="center"/>
              <w:rPr>
                <w:b/>
                <w:sz w:val="22"/>
                <w:szCs w:val="22"/>
              </w:rPr>
            </w:pPr>
            <w:r w:rsidRPr="00783237">
              <w:rPr>
                <w:b/>
                <w:sz w:val="22"/>
                <w:szCs w:val="22"/>
              </w:rPr>
              <w:t>CHỦ TRÌ</w:t>
            </w:r>
          </w:p>
        </w:tc>
        <w:tc>
          <w:tcPr>
            <w:tcW w:w="2148" w:type="dxa"/>
            <w:vAlign w:val="center"/>
          </w:tcPr>
          <w:p w:rsidR="00291F40" w:rsidRPr="00783237" w:rsidRDefault="00291F40" w:rsidP="002A18E8">
            <w:pPr>
              <w:jc w:val="center"/>
              <w:rPr>
                <w:b/>
                <w:sz w:val="22"/>
                <w:szCs w:val="22"/>
              </w:rPr>
            </w:pPr>
            <w:r w:rsidRPr="00783237">
              <w:rPr>
                <w:b/>
                <w:sz w:val="22"/>
                <w:szCs w:val="22"/>
              </w:rPr>
              <w:t>CƠ QUAN</w:t>
            </w:r>
          </w:p>
          <w:p w:rsidR="00291F40" w:rsidRPr="00783237" w:rsidRDefault="00291F40" w:rsidP="002A18E8">
            <w:pPr>
              <w:jc w:val="center"/>
              <w:rPr>
                <w:b/>
                <w:sz w:val="22"/>
                <w:szCs w:val="22"/>
              </w:rPr>
            </w:pPr>
            <w:r w:rsidRPr="00783237">
              <w:rPr>
                <w:b/>
                <w:sz w:val="22"/>
                <w:szCs w:val="22"/>
              </w:rPr>
              <w:t>PHỐI HỢP</w:t>
            </w:r>
          </w:p>
        </w:tc>
        <w:tc>
          <w:tcPr>
            <w:tcW w:w="1679" w:type="dxa"/>
            <w:vAlign w:val="center"/>
          </w:tcPr>
          <w:p w:rsidR="00291F40" w:rsidRPr="00783237" w:rsidRDefault="00291F40" w:rsidP="002A18E8">
            <w:pPr>
              <w:jc w:val="center"/>
              <w:rPr>
                <w:b/>
                <w:sz w:val="22"/>
                <w:szCs w:val="22"/>
              </w:rPr>
            </w:pPr>
            <w:r w:rsidRPr="00783237">
              <w:rPr>
                <w:b/>
                <w:sz w:val="22"/>
                <w:szCs w:val="22"/>
              </w:rPr>
              <w:t>THỜI GIAN THỰC HIỆN</w:t>
            </w:r>
          </w:p>
        </w:tc>
        <w:tc>
          <w:tcPr>
            <w:tcW w:w="1865" w:type="dxa"/>
            <w:vAlign w:val="center"/>
          </w:tcPr>
          <w:p w:rsidR="00291F40" w:rsidRPr="00783237" w:rsidRDefault="00291F40" w:rsidP="002A18E8">
            <w:pPr>
              <w:jc w:val="center"/>
              <w:rPr>
                <w:b/>
                <w:sz w:val="22"/>
                <w:szCs w:val="22"/>
              </w:rPr>
            </w:pPr>
            <w:r w:rsidRPr="00783237">
              <w:rPr>
                <w:b/>
                <w:sz w:val="22"/>
                <w:szCs w:val="22"/>
              </w:rPr>
              <w:t>DỰ KIẾN KINH PHÍ</w:t>
            </w:r>
          </w:p>
        </w:tc>
        <w:tc>
          <w:tcPr>
            <w:tcW w:w="828" w:type="dxa"/>
            <w:vAlign w:val="center"/>
          </w:tcPr>
          <w:p w:rsidR="00291F40" w:rsidRPr="00783237" w:rsidRDefault="00291F40" w:rsidP="002A18E8">
            <w:pPr>
              <w:jc w:val="center"/>
              <w:rPr>
                <w:b/>
                <w:sz w:val="22"/>
                <w:szCs w:val="22"/>
              </w:rPr>
            </w:pPr>
            <w:r w:rsidRPr="00783237">
              <w:rPr>
                <w:b/>
                <w:sz w:val="22"/>
                <w:szCs w:val="22"/>
              </w:rPr>
              <w:t>GHI CHÚ</w:t>
            </w:r>
          </w:p>
        </w:tc>
      </w:tr>
      <w:tr w:rsidR="00291F40" w:rsidRPr="00783237" w:rsidTr="00291F40">
        <w:trPr>
          <w:trHeight w:val="2256"/>
        </w:trPr>
        <w:tc>
          <w:tcPr>
            <w:tcW w:w="537" w:type="dxa"/>
            <w:vAlign w:val="center"/>
          </w:tcPr>
          <w:p w:rsidR="00291F40" w:rsidRPr="00783237" w:rsidRDefault="00291F40" w:rsidP="002A18E8">
            <w:pPr>
              <w:jc w:val="center"/>
              <w:rPr>
                <w:sz w:val="22"/>
                <w:szCs w:val="22"/>
              </w:rPr>
            </w:pPr>
            <w:r w:rsidRPr="00783237">
              <w:rPr>
                <w:sz w:val="22"/>
                <w:szCs w:val="22"/>
              </w:rPr>
              <w:t>1</w:t>
            </w:r>
          </w:p>
        </w:tc>
        <w:tc>
          <w:tcPr>
            <w:tcW w:w="2406" w:type="dxa"/>
            <w:vAlign w:val="center"/>
          </w:tcPr>
          <w:p w:rsidR="00291F40" w:rsidRPr="00783237" w:rsidRDefault="00291F40" w:rsidP="002A18E8">
            <w:pPr>
              <w:jc w:val="both"/>
              <w:rPr>
                <w:sz w:val="22"/>
                <w:szCs w:val="22"/>
              </w:rPr>
            </w:pPr>
          </w:p>
          <w:p w:rsidR="00291F40" w:rsidRPr="00783237" w:rsidRDefault="00291F40" w:rsidP="002A18E8">
            <w:pPr>
              <w:jc w:val="both"/>
              <w:rPr>
                <w:color w:val="000000"/>
                <w:sz w:val="22"/>
                <w:szCs w:val="22"/>
              </w:rPr>
            </w:pPr>
            <w:r w:rsidRPr="00783237">
              <w:rPr>
                <w:color w:val="000000"/>
                <w:sz w:val="22"/>
                <w:szCs w:val="22"/>
              </w:rPr>
              <w:t>Cập nhật, công khai bộ thủ tục hành chính, các Văn bản quy phạm pháp luật; thực hiện tuyên truyền trên hệ thống Cổng/Trang thông tin điện tử;</w:t>
            </w:r>
          </w:p>
          <w:p w:rsidR="00291F40" w:rsidRPr="00783237" w:rsidRDefault="00291F40" w:rsidP="002A18E8">
            <w:pPr>
              <w:jc w:val="both"/>
              <w:rPr>
                <w:sz w:val="22"/>
                <w:szCs w:val="22"/>
              </w:rPr>
            </w:pPr>
          </w:p>
        </w:tc>
        <w:tc>
          <w:tcPr>
            <w:tcW w:w="2694" w:type="dxa"/>
            <w:vAlign w:val="center"/>
          </w:tcPr>
          <w:p w:rsidR="00291F40" w:rsidRPr="00783237" w:rsidRDefault="00291F40" w:rsidP="002A18E8">
            <w:pPr>
              <w:jc w:val="both"/>
              <w:rPr>
                <w:sz w:val="22"/>
                <w:szCs w:val="22"/>
              </w:rPr>
            </w:pPr>
            <w:r w:rsidRPr="00783237">
              <w:rPr>
                <w:sz w:val="22"/>
                <w:szCs w:val="22"/>
              </w:rPr>
              <w:t>- Bộ TTHC, văn bản QPPL được cập nhật đầy đủ, kịp thời.</w:t>
            </w:r>
          </w:p>
          <w:p w:rsidR="00291F40" w:rsidRPr="00783237" w:rsidRDefault="00291F40" w:rsidP="002A18E8">
            <w:pPr>
              <w:jc w:val="both"/>
              <w:rPr>
                <w:sz w:val="22"/>
                <w:szCs w:val="22"/>
              </w:rPr>
            </w:pPr>
            <w:r w:rsidRPr="00783237">
              <w:rPr>
                <w:sz w:val="22"/>
                <w:szCs w:val="22"/>
              </w:rPr>
              <w:t>- Văn bản chỉ đạo, hướng dẫn thực hiện;</w:t>
            </w:r>
          </w:p>
          <w:p w:rsidR="00291F40" w:rsidRPr="00783237" w:rsidRDefault="00291F40" w:rsidP="002A18E8">
            <w:pPr>
              <w:jc w:val="both"/>
              <w:rPr>
                <w:sz w:val="22"/>
                <w:szCs w:val="22"/>
              </w:rPr>
            </w:pPr>
            <w:r w:rsidRPr="00783237">
              <w:rPr>
                <w:sz w:val="22"/>
                <w:szCs w:val="22"/>
              </w:rPr>
              <w:t>- Báo cáo kết quả triển khai thực hiện.</w:t>
            </w:r>
          </w:p>
        </w:tc>
        <w:tc>
          <w:tcPr>
            <w:tcW w:w="1984" w:type="dxa"/>
            <w:vAlign w:val="center"/>
          </w:tcPr>
          <w:p w:rsidR="00291F40" w:rsidRPr="00783237" w:rsidRDefault="00291F40" w:rsidP="00291F40">
            <w:pPr>
              <w:jc w:val="both"/>
              <w:rPr>
                <w:sz w:val="22"/>
                <w:szCs w:val="22"/>
              </w:rPr>
            </w:pPr>
            <w:r w:rsidRPr="00783237">
              <w:rPr>
                <w:sz w:val="22"/>
                <w:szCs w:val="22"/>
                <w:lang w:val="vi-VN"/>
              </w:rPr>
              <w:t>-</w:t>
            </w:r>
            <w:r w:rsidRPr="00783237">
              <w:rPr>
                <w:sz w:val="22"/>
                <w:szCs w:val="22"/>
              </w:rPr>
              <w:t xml:space="preserve"> </w:t>
            </w:r>
            <w:r>
              <w:rPr>
                <w:sz w:val="22"/>
                <w:szCs w:val="22"/>
              </w:rPr>
              <w:t>Công chức VHXH</w:t>
            </w:r>
          </w:p>
        </w:tc>
        <w:tc>
          <w:tcPr>
            <w:tcW w:w="2148" w:type="dxa"/>
            <w:vAlign w:val="center"/>
          </w:tcPr>
          <w:p w:rsidR="00291F40" w:rsidRPr="00783237" w:rsidRDefault="00291F40" w:rsidP="002A18E8">
            <w:pPr>
              <w:jc w:val="both"/>
              <w:rPr>
                <w:sz w:val="22"/>
                <w:szCs w:val="22"/>
              </w:rPr>
            </w:pPr>
            <w:r w:rsidRPr="00783237">
              <w:rPr>
                <w:sz w:val="22"/>
                <w:szCs w:val="22"/>
                <w:lang w:val="vi-VN"/>
              </w:rPr>
              <w:t>-</w:t>
            </w:r>
            <w:r w:rsidRPr="00783237">
              <w:rPr>
                <w:sz w:val="22"/>
                <w:szCs w:val="22"/>
              </w:rPr>
              <w:t xml:space="preserve">  </w:t>
            </w:r>
            <w:r>
              <w:rPr>
                <w:sz w:val="22"/>
                <w:szCs w:val="22"/>
              </w:rPr>
              <w:t>Chuyên trách CNTT, Công chức tư pháp.</w:t>
            </w:r>
          </w:p>
          <w:p w:rsidR="00291F40" w:rsidRPr="00783237" w:rsidRDefault="00291F40" w:rsidP="002A18E8">
            <w:pPr>
              <w:jc w:val="both"/>
              <w:rPr>
                <w:sz w:val="22"/>
                <w:szCs w:val="22"/>
              </w:rPr>
            </w:pPr>
          </w:p>
        </w:tc>
        <w:tc>
          <w:tcPr>
            <w:tcW w:w="1679" w:type="dxa"/>
            <w:vAlign w:val="center"/>
          </w:tcPr>
          <w:p w:rsidR="00291F40" w:rsidRPr="00783237" w:rsidRDefault="00291F40" w:rsidP="00291F40">
            <w:pPr>
              <w:ind w:left="154"/>
              <w:jc w:val="both"/>
              <w:rPr>
                <w:sz w:val="22"/>
                <w:szCs w:val="22"/>
              </w:rPr>
            </w:pPr>
            <w:r w:rsidRPr="00783237">
              <w:rPr>
                <w:sz w:val="22"/>
                <w:szCs w:val="22"/>
              </w:rPr>
              <w:t>Thường xuyên trong năm 2021</w:t>
            </w:r>
          </w:p>
        </w:tc>
        <w:tc>
          <w:tcPr>
            <w:tcW w:w="1865" w:type="dxa"/>
            <w:vAlign w:val="center"/>
          </w:tcPr>
          <w:p w:rsidR="00291F40" w:rsidRPr="00783237" w:rsidRDefault="00291F40" w:rsidP="00291F40">
            <w:pPr>
              <w:rPr>
                <w:sz w:val="22"/>
                <w:szCs w:val="22"/>
                <w:lang w:val="vi-VN"/>
              </w:rPr>
            </w:pPr>
            <w:r w:rsidRPr="00783237">
              <w:rPr>
                <w:sz w:val="22"/>
                <w:szCs w:val="22"/>
                <w:lang w:val="vi-VN"/>
              </w:rPr>
              <w:t xml:space="preserve">- Sử dụng kinh phí cấp hàng năm cho </w:t>
            </w:r>
            <w:r w:rsidRPr="00783237">
              <w:rPr>
                <w:sz w:val="22"/>
                <w:szCs w:val="22"/>
              </w:rPr>
              <w:t xml:space="preserve">Trang TTĐT </w:t>
            </w:r>
          </w:p>
          <w:p w:rsidR="00291F40" w:rsidRPr="00783237" w:rsidRDefault="00291F40" w:rsidP="002A18E8">
            <w:pPr>
              <w:rPr>
                <w:sz w:val="22"/>
                <w:szCs w:val="22"/>
                <w:lang w:val="vi-VN"/>
              </w:rPr>
            </w:pPr>
          </w:p>
        </w:tc>
        <w:tc>
          <w:tcPr>
            <w:tcW w:w="828" w:type="dxa"/>
            <w:vAlign w:val="center"/>
          </w:tcPr>
          <w:p w:rsidR="00291F40" w:rsidRPr="00783237" w:rsidRDefault="00291F40" w:rsidP="002A18E8">
            <w:pPr>
              <w:jc w:val="both"/>
              <w:rPr>
                <w:sz w:val="22"/>
                <w:szCs w:val="22"/>
              </w:rPr>
            </w:pPr>
          </w:p>
          <w:p w:rsidR="00291F40" w:rsidRPr="00783237" w:rsidRDefault="00291F40" w:rsidP="002A18E8">
            <w:pPr>
              <w:jc w:val="both"/>
              <w:rPr>
                <w:sz w:val="22"/>
                <w:szCs w:val="22"/>
              </w:rPr>
            </w:pPr>
          </w:p>
          <w:p w:rsidR="00291F40" w:rsidRPr="00783237" w:rsidRDefault="00291F40" w:rsidP="002A18E8">
            <w:pPr>
              <w:jc w:val="both"/>
              <w:rPr>
                <w:sz w:val="22"/>
                <w:szCs w:val="22"/>
              </w:rPr>
            </w:pPr>
          </w:p>
          <w:p w:rsidR="00291F40" w:rsidRPr="00783237" w:rsidRDefault="00291F40" w:rsidP="002A18E8">
            <w:pPr>
              <w:jc w:val="both"/>
              <w:rPr>
                <w:sz w:val="22"/>
                <w:szCs w:val="22"/>
              </w:rPr>
            </w:pPr>
          </w:p>
          <w:p w:rsidR="00291F40" w:rsidRPr="00783237" w:rsidRDefault="00291F40" w:rsidP="002A18E8">
            <w:pPr>
              <w:jc w:val="both"/>
              <w:rPr>
                <w:sz w:val="22"/>
                <w:szCs w:val="22"/>
              </w:rPr>
            </w:pPr>
          </w:p>
          <w:p w:rsidR="00291F40" w:rsidRPr="00783237" w:rsidRDefault="00291F40" w:rsidP="002A18E8">
            <w:pPr>
              <w:jc w:val="both"/>
              <w:rPr>
                <w:sz w:val="22"/>
                <w:szCs w:val="22"/>
              </w:rPr>
            </w:pPr>
          </w:p>
          <w:p w:rsidR="00291F40" w:rsidRPr="00783237" w:rsidRDefault="00291F40" w:rsidP="002A18E8">
            <w:pPr>
              <w:jc w:val="both"/>
              <w:rPr>
                <w:sz w:val="22"/>
                <w:szCs w:val="22"/>
              </w:rPr>
            </w:pPr>
          </w:p>
        </w:tc>
      </w:tr>
      <w:tr w:rsidR="00291F40" w:rsidRPr="00783237" w:rsidTr="00291F40">
        <w:trPr>
          <w:trHeight w:val="967"/>
        </w:trPr>
        <w:tc>
          <w:tcPr>
            <w:tcW w:w="537" w:type="dxa"/>
            <w:vAlign w:val="center"/>
          </w:tcPr>
          <w:p w:rsidR="00291F40" w:rsidRPr="00783237" w:rsidRDefault="00A046FB" w:rsidP="002A18E8">
            <w:pPr>
              <w:jc w:val="center"/>
              <w:rPr>
                <w:sz w:val="22"/>
                <w:szCs w:val="22"/>
              </w:rPr>
            </w:pPr>
            <w:r>
              <w:rPr>
                <w:sz w:val="22"/>
                <w:szCs w:val="22"/>
              </w:rPr>
              <w:t>2</w:t>
            </w:r>
          </w:p>
        </w:tc>
        <w:tc>
          <w:tcPr>
            <w:tcW w:w="2406" w:type="dxa"/>
            <w:vAlign w:val="center"/>
          </w:tcPr>
          <w:p w:rsidR="00291F40" w:rsidRPr="00783237" w:rsidRDefault="00291F40" w:rsidP="00A046FB">
            <w:pPr>
              <w:jc w:val="both"/>
              <w:rPr>
                <w:sz w:val="22"/>
                <w:szCs w:val="22"/>
              </w:rPr>
            </w:pPr>
            <w:r w:rsidRPr="00783237">
              <w:rPr>
                <w:sz w:val="22"/>
                <w:szCs w:val="22"/>
              </w:rPr>
              <w:t xml:space="preserve">Tuyên truyền văn bản chỉ đạo, hướng dẫn, TTHC trên Truyền thanh </w:t>
            </w:r>
          </w:p>
        </w:tc>
        <w:tc>
          <w:tcPr>
            <w:tcW w:w="2694" w:type="dxa"/>
            <w:vAlign w:val="center"/>
          </w:tcPr>
          <w:p w:rsidR="00291F40" w:rsidRPr="00783237" w:rsidRDefault="00291F40" w:rsidP="002A18E8">
            <w:pPr>
              <w:jc w:val="both"/>
              <w:rPr>
                <w:sz w:val="22"/>
                <w:szCs w:val="22"/>
              </w:rPr>
            </w:pPr>
            <w:r w:rsidRPr="00783237">
              <w:rPr>
                <w:sz w:val="22"/>
                <w:szCs w:val="22"/>
              </w:rPr>
              <w:t>- Văn bản chỉ đạo, hướng dẫn.</w:t>
            </w:r>
          </w:p>
          <w:p w:rsidR="00A046FB" w:rsidRDefault="00291F40" w:rsidP="00A046FB">
            <w:pPr>
              <w:jc w:val="both"/>
              <w:rPr>
                <w:sz w:val="22"/>
                <w:szCs w:val="22"/>
              </w:rPr>
            </w:pPr>
            <w:r w:rsidRPr="00783237">
              <w:rPr>
                <w:sz w:val="22"/>
                <w:szCs w:val="22"/>
              </w:rPr>
              <w:t xml:space="preserve">- Tài liệu, đĩa CD, video, tờ rơi tuyên truyền CCHC, </w:t>
            </w:r>
          </w:p>
          <w:p w:rsidR="00291F40" w:rsidRPr="00783237" w:rsidRDefault="00291F40" w:rsidP="00A046FB">
            <w:pPr>
              <w:jc w:val="both"/>
              <w:rPr>
                <w:spacing w:val="-10"/>
                <w:sz w:val="22"/>
                <w:szCs w:val="22"/>
              </w:rPr>
            </w:pPr>
            <w:r w:rsidRPr="00783237">
              <w:rPr>
                <w:sz w:val="22"/>
                <w:szCs w:val="22"/>
              </w:rPr>
              <w:t>- Báo cáo kết quả thực hiện.</w:t>
            </w:r>
          </w:p>
        </w:tc>
        <w:tc>
          <w:tcPr>
            <w:tcW w:w="1984" w:type="dxa"/>
            <w:vAlign w:val="center"/>
          </w:tcPr>
          <w:p w:rsidR="00291F40" w:rsidRPr="00783237" w:rsidRDefault="00A046FB" w:rsidP="002A18E8">
            <w:pPr>
              <w:jc w:val="center"/>
              <w:rPr>
                <w:sz w:val="22"/>
                <w:szCs w:val="22"/>
              </w:rPr>
            </w:pPr>
            <w:r>
              <w:rPr>
                <w:sz w:val="22"/>
                <w:szCs w:val="22"/>
              </w:rPr>
              <w:t>Đài truyền thanh</w:t>
            </w:r>
          </w:p>
        </w:tc>
        <w:tc>
          <w:tcPr>
            <w:tcW w:w="2148" w:type="dxa"/>
            <w:vAlign w:val="center"/>
          </w:tcPr>
          <w:p w:rsidR="00291F40" w:rsidRPr="00783237" w:rsidRDefault="00A046FB" w:rsidP="002A18E8">
            <w:pPr>
              <w:jc w:val="both"/>
              <w:rPr>
                <w:spacing w:val="-8"/>
                <w:sz w:val="22"/>
                <w:szCs w:val="22"/>
              </w:rPr>
            </w:pPr>
            <w:r>
              <w:rPr>
                <w:spacing w:val="-8"/>
                <w:sz w:val="22"/>
                <w:szCs w:val="22"/>
              </w:rPr>
              <w:t>Văn phòng UBND, công chức Tư pháp</w:t>
            </w:r>
          </w:p>
        </w:tc>
        <w:tc>
          <w:tcPr>
            <w:tcW w:w="1679" w:type="dxa"/>
            <w:vAlign w:val="center"/>
          </w:tcPr>
          <w:p w:rsidR="00291F40" w:rsidRPr="00783237" w:rsidRDefault="00291F40" w:rsidP="002A18E8">
            <w:pPr>
              <w:rPr>
                <w:sz w:val="22"/>
                <w:szCs w:val="22"/>
              </w:rPr>
            </w:pPr>
            <w:r w:rsidRPr="00783237">
              <w:rPr>
                <w:sz w:val="22"/>
                <w:szCs w:val="22"/>
              </w:rPr>
              <w:t>Thường xuyên trong năm 2021</w:t>
            </w:r>
          </w:p>
        </w:tc>
        <w:tc>
          <w:tcPr>
            <w:tcW w:w="1865" w:type="dxa"/>
            <w:vAlign w:val="center"/>
          </w:tcPr>
          <w:p w:rsidR="00291F40" w:rsidRPr="00783237" w:rsidRDefault="00291F40" w:rsidP="002A18E8">
            <w:pPr>
              <w:jc w:val="both"/>
              <w:rPr>
                <w:sz w:val="22"/>
                <w:szCs w:val="22"/>
              </w:rPr>
            </w:pPr>
            <w:r w:rsidRPr="00783237">
              <w:rPr>
                <w:sz w:val="22"/>
                <w:szCs w:val="22"/>
              </w:rPr>
              <w:t>Đài TTTH huyện sắp xếp thời lượng phù hợp trong chương trình của Đài.</w:t>
            </w:r>
          </w:p>
        </w:tc>
        <w:tc>
          <w:tcPr>
            <w:tcW w:w="828" w:type="dxa"/>
            <w:vAlign w:val="center"/>
          </w:tcPr>
          <w:p w:rsidR="00291F40" w:rsidRPr="00783237" w:rsidRDefault="00291F40" w:rsidP="002A18E8">
            <w:pPr>
              <w:jc w:val="both"/>
              <w:rPr>
                <w:sz w:val="22"/>
                <w:szCs w:val="22"/>
              </w:rPr>
            </w:pPr>
          </w:p>
        </w:tc>
      </w:tr>
      <w:tr w:rsidR="00291F40" w:rsidRPr="00783237" w:rsidTr="00291F40">
        <w:trPr>
          <w:trHeight w:val="967"/>
        </w:trPr>
        <w:tc>
          <w:tcPr>
            <w:tcW w:w="537" w:type="dxa"/>
            <w:vAlign w:val="center"/>
          </w:tcPr>
          <w:p w:rsidR="00291F40" w:rsidRPr="00783237" w:rsidRDefault="00291F40" w:rsidP="002A18E8">
            <w:pPr>
              <w:jc w:val="center"/>
              <w:rPr>
                <w:sz w:val="22"/>
                <w:szCs w:val="22"/>
              </w:rPr>
            </w:pPr>
            <w:r w:rsidRPr="00783237">
              <w:rPr>
                <w:sz w:val="22"/>
                <w:szCs w:val="22"/>
              </w:rPr>
              <w:t>3</w:t>
            </w:r>
          </w:p>
        </w:tc>
        <w:tc>
          <w:tcPr>
            <w:tcW w:w="2406" w:type="dxa"/>
            <w:vAlign w:val="center"/>
          </w:tcPr>
          <w:p w:rsidR="00291F40" w:rsidRPr="00783237" w:rsidRDefault="00291F40" w:rsidP="00BA3A66">
            <w:pPr>
              <w:jc w:val="both"/>
              <w:rPr>
                <w:sz w:val="22"/>
                <w:szCs w:val="22"/>
              </w:rPr>
            </w:pPr>
            <w:r w:rsidRPr="00783237">
              <w:rPr>
                <w:sz w:val="22"/>
                <w:szCs w:val="22"/>
              </w:rPr>
              <w:t xml:space="preserve">Tuyên truyền trên Cổng TTĐT của </w:t>
            </w:r>
            <w:r w:rsidR="00BA3A66">
              <w:rPr>
                <w:sz w:val="22"/>
                <w:szCs w:val="22"/>
              </w:rPr>
              <w:t>thị</w:t>
            </w:r>
          </w:p>
        </w:tc>
        <w:tc>
          <w:tcPr>
            <w:tcW w:w="2694" w:type="dxa"/>
            <w:vAlign w:val="center"/>
          </w:tcPr>
          <w:p w:rsidR="00291F40" w:rsidRPr="00783237" w:rsidRDefault="00291F40" w:rsidP="00BA3A66">
            <w:pPr>
              <w:jc w:val="both"/>
              <w:rPr>
                <w:sz w:val="22"/>
                <w:szCs w:val="22"/>
              </w:rPr>
            </w:pPr>
            <w:r w:rsidRPr="00783237">
              <w:rPr>
                <w:sz w:val="22"/>
                <w:szCs w:val="22"/>
              </w:rPr>
              <w:t xml:space="preserve">Chuyên mục “Cải cách hành chính” trên Cổng TTĐT </w:t>
            </w:r>
            <w:r w:rsidR="00BA3A66">
              <w:rPr>
                <w:sz w:val="22"/>
                <w:szCs w:val="22"/>
              </w:rPr>
              <w:t>của thị</w:t>
            </w:r>
          </w:p>
        </w:tc>
        <w:tc>
          <w:tcPr>
            <w:tcW w:w="1984" w:type="dxa"/>
            <w:vAlign w:val="center"/>
          </w:tcPr>
          <w:p w:rsidR="00291F40" w:rsidRPr="00783237" w:rsidRDefault="00BA3A66" w:rsidP="002A18E8">
            <w:pPr>
              <w:jc w:val="center"/>
              <w:rPr>
                <w:sz w:val="22"/>
                <w:szCs w:val="22"/>
              </w:rPr>
            </w:pPr>
            <w:r>
              <w:rPr>
                <w:sz w:val="22"/>
                <w:szCs w:val="22"/>
              </w:rPr>
              <w:t>Công chức VHXH</w:t>
            </w:r>
          </w:p>
        </w:tc>
        <w:tc>
          <w:tcPr>
            <w:tcW w:w="2148" w:type="dxa"/>
            <w:vAlign w:val="center"/>
          </w:tcPr>
          <w:p w:rsidR="00291F40" w:rsidRPr="00783237" w:rsidRDefault="00BA3A66" w:rsidP="002A18E8">
            <w:pPr>
              <w:jc w:val="both"/>
              <w:rPr>
                <w:spacing w:val="-8"/>
                <w:sz w:val="22"/>
                <w:szCs w:val="22"/>
              </w:rPr>
            </w:pPr>
            <w:r>
              <w:rPr>
                <w:spacing w:val="-8"/>
                <w:sz w:val="22"/>
                <w:szCs w:val="22"/>
              </w:rPr>
              <w:t>Chuyên trách CNTT, Văn phòng, Tư pháp</w:t>
            </w:r>
          </w:p>
        </w:tc>
        <w:tc>
          <w:tcPr>
            <w:tcW w:w="1679" w:type="dxa"/>
            <w:vAlign w:val="center"/>
          </w:tcPr>
          <w:p w:rsidR="00291F40" w:rsidRPr="00783237" w:rsidRDefault="00291F40" w:rsidP="002A18E8">
            <w:pPr>
              <w:rPr>
                <w:sz w:val="22"/>
                <w:szCs w:val="22"/>
              </w:rPr>
            </w:pPr>
            <w:r w:rsidRPr="00783237">
              <w:rPr>
                <w:sz w:val="22"/>
                <w:szCs w:val="22"/>
              </w:rPr>
              <w:t>Thường xuyên trong năm 2021</w:t>
            </w:r>
          </w:p>
        </w:tc>
        <w:tc>
          <w:tcPr>
            <w:tcW w:w="1865" w:type="dxa"/>
            <w:vAlign w:val="center"/>
          </w:tcPr>
          <w:p w:rsidR="00291F40" w:rsidRPr="00783237" w:rsidRDefault="00BA3A66" w:rsidP="002A18E8">
            <w:pPr>
              <w:jc w:val="both"/>
              <w:rPr>
                <w:sz w:val="22"/>
                <w:szCs w:val="22"/>
              </w:rPr>
            </w:pPr>
            <w:r>
              <w:rPr>
                <w:sz w:val="22"/>
                <w:szCs w:val="22"/>
              </w:rPr>
              <w:t>Theo thực tế</w:t>
            </w:r>
          </w:p>
        </w:tc>
        <w:tc>
          <w:tcPr>
            <w:tcW w:w="828" w:type="dxa"/>
            <w:vAlign w:val="center"/>
          </w:tcPr>
          <w:p w:rsidR="00291F40" w:rsidRPr="00783237" w:rsidRDefault="00291F40" w:rsidP="002A18E8">
            <w:pPr>
              <w:jc w:val="both"/>
              <w:rPr>
                <w:sz w:val="22"/>
                <w:szCs w:val="22"/>
              </w:rPr>
            </w:pPr>
          </w:p>
        </w:tc>
      </w:tr>
      <w:tr w:rsidR="00291F40" w:rsidRPr="00783237" w:rsidTr="00291F40">
        <w:trPr>
          <w:trHeight w:val="1963"/>
        </w:trPr>
        <w:tc>
          <w:tcPr>
            <w:tcW w:w="537" w:type="dxa"/>
            <w:vAlign w:val="center"/>
          </w:tcPr>
          <w:p w:rsidR="00291F40" w:rsidRPr="00783237" w:rsidRDefault="00BA3A66" w:rsidP="002A18E8">
            <w:pPr>
              <w:jc w:val="center"/>
              <w:rPr>
                <w:sz w:val="22"/>
                <w:szCs w:val="22"/>
              </w:rPr>
            </w:pPr>
            <w:r>
              <w:rPr>
                <w:sz w:val="22"/>
                <w:szCs w:val="22"/>
              </w:rPr>
              <w:t>4</w:t>
            </w:r>
          </w:p>
        </w:tc>
        <w:tc>
          <w:tcPr>
            <w:tcW w:w="2406" w:type="dxa"/>
            <w:vAlign w:val="center"/>
          </w:tcPr>
          <w:p w:rsidR="00291F40" w:rsidRPr="00783237" w:rsidRDefault="00291F40" w:rsidP="00BA3A66">
            <w:pPr>
              <w:jc w:val="both"/>
              <w:rPr>
                <w:sz w:val="22"/>
                <w:szCs w:val="22"/>
              </w:rPr>
            </w:pPr>
            <w:r w:rsidRPr="00783237">
              <w:rPr>
                <w:spacing w:val="-6"/>
                <w:sz w:val="22"/>
                <w:szCs w:val="22"/>
              </w:rPr>
              <w:t xml:space="preserve">Tuyên truyền trên hệ thống Trạm truyền thanh </w:t>
            </w:r>
            <w:r w:rsidR="00BA3A66">
              <w:rPr>
                <w:spacing w:val="-6"/>
                <w:sz w:val="22"/>
                <w:szCs w:val="22"/>
              </w:rPr>
              <w:t>của thị</w:t>
            </w:r>
          </w:p>
        </w:tc>
        <w:tc>
          <w:tcPr>
            <w:tcW w:w="2694" w:type="dxa"/>
            <w:vAlign w:val="center"/>
          </w:tcPr>
          <w:p w:rsidR="00291F40" w:rsidRPr="00783237" w:rsidRDefault="00291F40" w:rsidP="002A18E8">
            <w:pPr>
              <w:jc w:val="both"/>
              <w:rPr>
                <w:spacing w:val="-6"/>
                <w:sz w:val="22"/>
                <w:szCs w:val="22"/>
              </w:rPr>
            </w:pPr>
            <w:r w:rsidRPr="00783237">
              <w:rPr>
                <w:sz w:val="22"/>
                <w:szCs w:val="22"/>
              </w:rPr>
              <w:t>- Tiếp phát sóng các chương trình tuyên truyền CCHC của Đài cấp trên</w:t>
            </w:r>
            <w:r w:rsidRPr="00783237">
              <w:rPr>
                <w:spacing w:val="-6"/>
                <w:sz w:val="22"/>
                <w:szCs w:val="22"/>
              </w:rPr>
              <w:t>; phát các tin, bài thông báo, hướng dẫn người dân tham gia các giao dịch dịch vụ công, dịch vụ bưu chính công ích.</w:t>
            </w:r>
          </w:p>
          <w:p w:rsidR="00291F40" w:rsidRPr="00783237" w:rsidRDefault="00291F40" w:rsidP="002A18E8">
            <w:pPr>
              <w:jc w:val="both"/>
              <w:rPr>
                <w:sz w:val="22"/>
                <w:szCs w:val="22"/>
              </w:rPr>
            </w:pPr>
            <w:r w:rsidRPr="00783237">
              <w:rPr>
                <w:spacing w:val="-6"/>
                <w:sz w:val="22"/>
                <w:szCs w:val="22"/>
              </w:rPr>
              <w:t>- Nhật ký và hồ sơ tuyên truyền</w:t>
            </w:r>
          </w:p>
          <w:p w:rsidR="00291F40" w:rsidRPr="00783237" w:rsidRDefault="00291F40" w:rsidP="002A18E8">
            <w:pPr>
              <w:jc w:val="both"/>
              <w:rPr>
                <w:spacing w:val="-6"/>
                <w:sz w:val="22"/>
                <w:szCs w:val="22"/>
              </w:rPr>
            </w:pPr>
          </w:p>
        </w:tc>
        <w:tc>
          <w:tcPr>
            <w:tcW w:w="1984" w:type="dxa"/>
            <w:vAlign w:val="center"/>
          </w:tcPr>
          <w:p w:rsidR="00291F40" w:rsidRPr="00783237" w:rsidRDefault="00BA3A66" w:rsidP="002A18E8">
            <w:pPr>
              <w:jc w:val="center"/>
              <w:rPr>
                <w:sz w:val="22"/>
                <w:szCs w:val="22"/>
              </w:rPr>
            </w:pPr>
            <w:r>
              <w:rPr>
                <w:spacing w:val="-6"/>
                <w:sz w:val="22"/>
                <w:szCs w:val="22"/>
              </w:rPr>
              <w:t>Đài truyền thanh</w:t>
            </w:r>
          </w:p>
        </w:tc>
        <w:tc>
          <w:tcPr>
            <w:tcW w:w="2148" w:type="dxa"/>
            <w:vAlign w:val="center"/>
          </w:tcPr>
          <w:p w:rsidR="00291F40" w:rsidRPr="00783237" w:rsidRDefault="00BA3A66" w:rsidP="002A18E8">
            <w:pPr>
              <w:rPr>
                <w:sz w:val="22"/>
                <w:szCs w:val="22"/>
              </w:rPr>
            </w:pPr>
            <w:r>
              <w:rPr>
                <w:sz w:val="22"/>
                <w:szCs w:val="22"/>
              </w:rPr>
              <w:t>Các ngành liên quan</w:t>
            </w:r>
          </w:p>
        </w:tc>
        <w:tc>
          <w:tcPr>
            <w:tcW w:w="1679" w:type="dxa"/>
            <w:vAlign w:val="center"/>
          </w:tcPr>
          <w:p w:rsidR="00291F40" w:rsidRPr="00783237" w:rsidRDefault="00291F40" w:rsidP="002A18E8">
            <w:pPr>
              <w:rPr>
                <w:sz w:val="22"/>
                <w:szCs w:val="22"/>
              </w:rPr>
            </w:pPr>
            <w:r w:rsidRPr="00783237">
              <w:rPr>
                <w:sz w:val="22"/>
                <w:szCs w:val="22"/>
              </w:rPr>
              <w:t>- Tiếp phát, tuyên truyền thường xuyên.</w:t>
            </w:r>
          </w:p>
          <w:p w:rsidR="00291F40" w:rsidRPr="00783237" w:rsidRDefault="00291F40" w:rsidP="002A18E8">
            <w:pPr>
              <w:jc w:val="both"/>
              <w:rPr>
                <w:sz w:val="22"/>
                <w:szCs w:val="22"/>
              </w:rPr>
            </w:pPr>
          </w:p>
        </w:tc>
        <w:tc>
          <w:tcPr>
            <w:tcW w:w="1865" w:type="dxa"/>
            <w:vAlign w:val="center"/>
          </w:tcPr>
          <w:p w:rsidR="00291F40" w:rsidRPr="00783237" w:rsidRDefault="00291F40" w:rsidP="002A18E8">
            <w:pPr>
              <w:jc w:val="both"/>
              <w:rPr>
                <w:sz w:val="22"/>
                <w:szCs w:val="22"/>
                <w:lang w:val="vi-VN"/>
              </w:rPr>
            </w:pPr>
          </w:p>
        </w:tc>
        <w:tc>
          <w:tcPr>
            <w:tcW w:w="828" w:type="dxa"/>
            <w:vAlign w:val="center"/>
          </w:tcPr>
          <w:p w:rsidR="00291F40" w:rsidRPr="00783237" w:rsidRDefault="00291F40" w:rsidP="002A18E8">
            <w:pPr>
              <w:jc w:val="both"/>
              <w:rPr>
                <w:sz w:val="22"/>
                <w:szCs w:val="22"/>
              </w:rPr>
            </w:pPr>
          </w:p>
        </w:tc>
      </w:tr>
      <w:tr w:rsidR="00291F40" w:rsidRPr="00783237" w:rsidTr="00291F40">
        <w:trPr>
          <w:trHeight w:val="1123"/>
        </w:trPr>
        <w:tc>
          <w:tcPr>
            <w:tcW w:w="537" w:type="dxa"/>
            <w:vAlign w:val="center"/>
          </w:tcPr>
          <w:p w:rsidR="00291F40" w:rsidRPr="00783237" w:rsidRDefault="00BA3A66" w:rsidP="002A18E8">
            <w:pPr>
              <w:jc w:val="center"/>
              <w:rPr>
                <w:sz w:val="22"/>
                <w:szCs w:val="22"/>
              </w:rPr>
            </w:pPr>
            <w:r>
              <w:rPr>
                <w:sz w:val="22"/>
                <w:szCs w:val="22"/>
              </w:rPr>
              <w:lastRenderedPageBreak/>
              <w:t>5</w:t>
            </w:r>
          </w:p>
        </w:tc>
        <w:tc>
          <w:tcPr>
            <w:tcW w:w="2406" w:type="dxa"/>
            <w:vAlign w:val="center"/>
          </w:tcPr>
          <w:p w:rsidR="00291F40" w:rsidRPr="00783237" w:rsidRDefault="00291F40" w:rsidP="002A18E8">
            <w:pPr>
              <w:jc w:val="both"/>
              <w:rPr>
                <w:spacing w:val="-2"/>
                <w:sz w:val="22"/>
                <w:szCs w:val="22"/>
                <w:lang w:val="da-DK"/>
              </w:rPr>
            </w:pPr>
            <w:r w:rsidRPr="00783237">
              <w:rPr>
                <w:spacing w:val="-2"/>
                <w:sz w:val="22"/>
                <w:szCs w:val="22"/>
                <w:lang w:val="da-DK"/>
              </w:rPr>
              <w:t>Tuyên truyền về dịch vụ công trực tuyến</w:t>
            </w:r>
            <w:r w:rsidRPr="00783237">
              <w:rPr>
                <w:spacing w:val="-2"/>
                <w:sz w:val="22"/>
                <w:szCs w:val="22"/>
                <w:lang w:val="vi-VN"/>
              </w:rPr>
              <w:t>, dịch vụ bưu chính công ích</w:t>
            </w:r>
            <w:r w:rsidRPr="00783237">
              <w:rPr>
                <w:spacing w:val="-2"/>
                <w:sz w:val="22"/>
                <w:szCs w:val="22"/>
                <w:lang w:val="da-DK"/>
              </w:rPr>
              <w:t>; Trung tâm hành chính công của tỉnh, huyện và Bộ phận tiếp nhận và trả kết quả cấp xã.</w:t>
            </w:r>
          </w:p>
        </w:tc>
        <w:tc>
          <w:tcPr>
            <w:tcW w:w="2694" w:type="dxa"/>
            <w:vAlign w:val="center"/>
          </w:tcPr>
          <w:p w:rsidR="00291F40" w:rsidRPr="00783237" w:rsidRDefault="00291F40" w:rsidP="002A18E8">
            <w:pPr>
              <w:jc w:val="both"/>
              <w:rPr>
                <w:sz w:val="22"/>
                <w:szCs w:val="22"/>
              </w:rPr>
            </w:pPr>
            <w:r w:rsidRPr="00783237">
              <w:rPr>
                <w:sz w:val="22"/>
                <w:szCs w:val="22"/>
              </w:rPr>
              <w:t>- Văn bản chỉ đạo, hướng dẫn;</w:t>
            </w:r>
          </w:p>
          <w:p w:rsidR="00291F40" w:rsidRPr="00783237" w:rsidRDefault="00291F40" w:rsidP="002A18E8">
            <w:pPr>
              <w:jc w:val="both"/>
              <w:rPr>
                <w:sz w:val="22"/>
                <w:szCs w:val="22"/>
              </w:rPr>
            </w:pPr>
            <w:r w:rsidRPr="00783237">
              <w:rPr>
                <w:sz w:val="22"/>
                <w:szCs w:val="22"/>
              </w:rPr>
              <w:t>- Các ấn phẩm cung cấp thông tin và hướng dẫn khai thác dịch vụ công trực tuyến.</w:t>
            </w:r>
          </w:p>
          <w:p w:rsidR="00291F40" w:rsidRPr="00783237" w:rsidRDefault="00291F40" w:rsidP="002A18E8">
            <w:pPr>
              <w:jc w:val="both"/>
              <w:rPr>
                <w:sz w:val="22"/>
                <w:szCs w:val="22"/>
              </w:rPr>
            </w:pPr>
          </w:p>
        </w:tc>
        <w:tc>
          <w:tcPr>
            <w:tcW w:w="1984" w:type="dxa"/>
            <w:vAlign w:val="center"/>
          </w:tcPr>
          <w:p w:rsidR="00291F40" w:rsidRPr="00783237" w:rsidRDefault="00BA3A66" w:rsidP="002A18E8">
            <w:pPr>
              <w:jc w:val="center"/>
              <w:rPr>
                <w:sz w:val="22"/>
                <w:szCs w:val="22"/>
              </w:rPr>
            </w:pPr>
            <w:r>
              <w:rPr>
                <w:sz w:val="22"/>
                <w:szCs w:val="22"/>
              </w:rPr>
              <w:t>Công chức VHXH</w:t>
            </w:r>
          </w:p>
        </w:tc>
        <w:tc>
          <w:tcPr>
            <w:tcW w:w="2148" w:type="dxa"/>
            <w:vAlign w:val="center"/>
          </w:tcPr>
          <w:p w:rsidR="00291F40" w:rsidRPr="00783237" w:rsidRDefault="00BA3A66" w:rsidP="002A18E8">
            <w:pPr>
              <w:rPr>
                <w:sz w:val="22"/>
                <w:szCs w:val="22"/>
              </w:rPr>
            </w:pPr>
            <w:r>
              <w:rPr>
                <w:sz w:val="22"/>
                <w:szCs w:val="22"/>
              </w:rPr>
              <w:t>Văn phòng UBND</w:t>
            </w:r>
          </w:p>
        </w:tc>
        <w:tc>
          <w:tcPr>
            <w:tcW w:w="1679" w:type="dxa"/>
            <w:vAlign w:val="center"/>
          </w:tcPr>
          <w:p w:rsidR="00291F40" w:rsidRPr="00783237" w:rsidRDefault="00291F40" w:rsidP="002A18E8">
            <w:pPr>
              <w:jc w:val="both"/>
              <w:rPr>
                <w:sz w:val="22"/>
                <w:szCs w:val="22"/>
              </w:rPr>
            </w:pPr>
          </w:p>
          <w:p w:rsidR="00291F40" w:rsidRPr="00783237" w:rsidRDefault="00291F40" w:rsidP="002A18E8">
            <w:pPr>
              <w:jc w:val="both"/>
              <w:rPr>
                <w:sz w:val="22"/>
                <w:szCs w:val="22"/>
              </w:rPr>
            </w:pPr>
            <w:r w:rsidRPr="00783237">
              <w:rPr>
                <w:sz w:val="22"/>
                <w:szCs w:val="22"/>
              </w:rPr>
              <w:t>Thường xuyên trong năm 2021</w:t>
            </w:r>
          </w:p>
        </w:tc>
        <w:tc>
          <w:tcPr>
            <w:tcW w:w="1865" w:type="dxa"/>
            <w:vAlign w:val="center"/>
          </w:tcPr>
          <w:p w:rsidR="00291F40" w:rsidRPr="00783237" w:rsidRDefault="00291F40" w:rsidP="002A18E8">
            <w:pPr>
              <w:jc w:val="both"/>
              <w:rPr>
                <w:sz w:val="22"/>
                <w:szCs w:val="22"/>
                <w:lang w:val="vi-VN"/>
              </w:rPr>
            </w:pPr>
          </w:p>
          <w:p w:rsidR="00291F40" w:rsidRPr="00783237" w:rsidRDefault="00291F40" w:rsidP="00BA3A66">
            <w:pPr>
              <w:rPr>
                <w:sz w:val="22"/>
                <w:szCs w:val="22"/>
              </w:rPr>
            </w:pPr>
          </w:p>
        </w:tc>
        <w:tc>
          <w:tcPr>
            <w:tcW w:w="828" w:type="dxa"/>
            <w:vAlign w:val="center"/>
          </w:tcPr>
          <w:p w:rsidR="00291F40" w:rsidRPr="00783237" w:rsidRDefault="00291F40" w:rsidP="002A18E8">
            <w:pPr>
              <w:jc w:val="both"/>
              <w:rPr>
                <w:sz w:val="22"/>
                <w:szCs w:val="22"/>
              </w:rPr>
            </w:pPr>
          </w:p>
        </w:tc>
      </w:tr>
      <w:tr w:rsidR="00291F40" w:rsidRPr="00783237" w:rsidTr="00291F40">
        <w:tc>
          <w:tcPr>
            <w:tcW w:w="537" w:type="dxa"/>
            <w:vAlign w:val="center"/>
          </w:tcPr>
          <w:p w:rsidR="00291F40" w:rsidRPr="00783237" w:rsidRDefault="00BA3A66" w:rsidP="002A18E8">
            <w:pPr>
              <w:jc w:val="center"/>
              <w:rPr>
                <w:sz w:val="22"/>
                <w:szCs w:val="22"/>
              </w:rPr>
            </w:pPr>
            <w:r>
              <w:rPr>
                <w:sz w:val="22"/>
                <w:szCs w:val="22"/>
              </w:rPr>
              <w:t>6</w:t>
            </w:r>
          </w:p>
        </w:tc>
        <w:tc>
          <w:tcPr>
            <w:tcW w:w="2406" w:type="dxa"/>
            <w:vAlign w:val="center"/>
          </w:tcPr>
          <w:p w:rsidR="00291F40" w:rsidRPr="00783237" w:rsidRDefault="00291F40" w:rsidP="002A18E8">
            <w:pPr>
              <w:jc w:val="both"/>
              <w:rPr>
                <w:sz w:val="22"/>
                <w:szCs w:val="22"/>
              </w:rPr>
            </w:pPr>
            <w:r w:rsidRPr="00783237">
              <w:rPr>
                <w:sz w:val="22"/>
                <w:szCs w:val="22"/>
              </w:rPr>
              <w:t>Tuyên truyền qua pa nô, áp phích, băng rôn, khẩu hiệu</w:t>
            </w:r>
          </w:p>
        </w:tc>
        <w:tc>
          <w:tcPr>
            <w:tcW w:w="2694" w:type="dxa"/>
            <w:vAlign w:val="center"/>
          </w:tcPr>
          <w:p w:rsidR="00291F40" w:rsidRPr="00783237" w:rsidRDefault="00291F40" w:rsidP="002A18E8">
            <w:pPr>
              <w:jc w:val="both"/>
              <w:rPr>
                <w:sz w:val="22"/>
                <w:szCs w:val="22"/>
              </w:rPr>
            </w:pPr>
            <w:r w:rsidRPr="00783237">
              <w:rPr>
                <w:sz w:val="22"/>
                <w:szCs w:val="22"/>
              </w:rPr>
              <w:t>Văn bản chỉ đạo, hướng dẫn</w:t>
            </w:r>
          </w:p>
          <w:p w:rsidR="00291F40" w:rsidRPr="00783237" w:rsidRDefault="00291F40" w:rsidP="002A18E8">
            <w:pPr>
              <w:jc w:val="both"/>
              <w:rPr>
                <w:sz w:val="22"/>
                <w:szCs w:val="22"/>
              </w:rPr>
            </w:pPr>
          </w:p>
        </w:tc>
        <w:tc>
          <w:tcPr>
            <w:tcW w:w="1984" w:type="dxa"/>
            <w:vAlign w:val="center"/>
          </w:tcPr>
          <w:p w:rsidR="00291F40" w:rsidRPr="00783237" w:rsidRDefault="00291F40" w:rsidP="00BA3A66">
            <w:pPr>
              <w:rPr>
                <w:sz w:val="22"/>
                <w:szCs w:val="22"/>
              </w:rPr>
            </w:pPr>
            <w:r w:rsidRPr="00783237">
              <w:rPr>
                <w:sz w:val="22"/>
                <w:szCs w:val="22"/>
              </w:rPr>
              <w:t xml:space="preserve">- </w:t>
            </w:r>
            <w:r w:rsidR="00BA3A66">
              <w:rPr>
                <w:sz w:val="22"/>
                <w:szCs w:val="22"/>
              </w:rPr>
              <w:t>Công chức VHXH</w:t>
            </w:r>
          </w:p>
        </w:tc>
        <w:tc>
          <w:tcPr>
            <w:tcW w:w="2148" w:type="dxa"/>
            <w:vAlign w:val="center"/>
          </w:tcPr>
          <w:p w:rsidR="00291F40" w:rsidRPr="00783237" w:rsidRDefault="00BA3A66" w:rsidP="002A18E8">
            <w:pPr>
              <w:jc w:val="both"/>
              <w:rPr>
                <w:sz w:val="22"/>
                <w:szCs w:val="22"/>
              </w:rPr>
            </w:pPr>
            <w:r>
              <w:rPr>
                <w:sz w:val="22"/>
                <w:szCs w:val="22"/>
              </w:rPr>
              <w:t>Văn phòng UBND</w:t>
            </w:r>
          </w:p>
        </w:tc>
        <w:tc>
          <w:tcPr>
            <w:tcW w:w="1679" w:type="dxa"/>
            <w:vAlign w:val="center"/>
          </w:tcPr>
          <w:p w:rsidR="00291F40" w:rsidRPr="00783237" w:rsidRDefault="00291F40" w:rsidP="002A18E8">
            <w:pPr>
              <w:jc w:val="both"/>
              <w:rPr>
                <w:sz w:val="22"/>
                <w:szCs w:val="22"/>
              </w:rPr>
            </w:pPr>
            <w:r w:rsidRPr="00783237">
              <w:rPr>
                <w:sz w:val="22"/>
                <w:szCs w:val="22"/>
              </w:rPr>
              <w:t>Thường xuyên trong năm 2021</w:t>
            </w:r>
          </w:p>
        </w:tc>
        <w:tc>
          <w:tcPr>
            <w:tcW w:w="1865" w:type="dxa"/>
            <w:vAlign w:val="center"/>
          </w:tcPr>
          <w:p w:rsidR="00291F40" w:rsidRPr="00783237" w:rsidRDefault="00BA3A66" w:rsidP="002A18E8">
            <w:pPr>
              <w:jc w:val="both"/>
              <w:rPr>
                <w:sz w:val="22"/>
                <w:szCs w:val="22"/>
              </w:rPr>
            </w:pPr>
            <w:r>
              <w:rPr>
                <w:sz w:val="22"/>
                <w:szCs w:val="22"/>
              </w:rPr>
              <w:t>Kinh phí theo thực tế</w:t>
            </w:r>
          </w:p>
        </w:tc>
        <w:tc>
          <w:tcPr>
            <w:tcW w:w="828" w:type="dxa"/>
            <w:vAlign w:val="center"/>
          </w:tcPr>
          <w:p w:rsidR="00291F40" w:rsidRPr="00783237" w:rsidRDefault="00291F40" w:rsidP="002A18E8">
            <w:pPr>
              <w:jc w:val="both"/>
              <w:rPr>
                <w:sz w:val="22"/>
                <w:szCs w:val="22"/>
              </w:rPr>
            </w:pPr>
          </w:p>
        </w:tc>
      </w:tr>
      <w:tr w:rsidR="00291F40" w:rsidRPr="00783237" w:rsidTr="00291F40">
        <w:tc>
          <w:tcPr>
            <w:tcW w:w="537" w:type="dxa"/>
            <w:vAlign w:val="center"/>
          </w:tcPr>
          <w:p w:rsidR="00291F40" w:rsidRPr="00783237" w:rsidRDefault="00BA3A66" w:rsidP="002A18E8">
            <w:pPr>
              <w:jc w:val="center"/>
              <w:rPr>
                <w:sz w:val="22"/>
                <w:szCs w:val="22"/>
              </w:rPr>
            </w:pPr>
            <w:r>
              <w:rPr>
                <w:sz w:val="22"/>
                <w:szCs w:val="22"/>
              </w:rPr>
              <w:t>7</w:t>
            </w:r>
          </w:p>
        </w:tc>
        <w:tc>
          <w:tcPr>
            <w:tcW w:w="2406" w:type="dxa"/>
            <w:vAlign w:val="center"/>
          </w:tcPr>
          <w:p w:rsidR="00291F40" w:rsidRPr="00783237" w:rsidRDefault="00291F40" w:rsidP="002A18E8">
            <w:pPr>
              <w:spacing w:before="20" w:after="20"/>
              <w:jc w:val="both"/>
              <w:rPr>
                <w:sz w:val="22"/>
                <w:szCs w:val="22"/>
              </w:rPr>
            </w:pPr>
            <w:r w:rsidRPr="00783237">
              <w:rPr>
                <w:sz w:val="22"/>
                <w:szCs w:val="22"/>
              </w:rPr>
              <w:t>Tuyên truyền, vận động CBCCVC tham gia cuộc thi tìm hiểu cải cách hành chính trên Cổng Thông tin điện tử tỉnh</w:t>
            </w:r>
          </w:p>
        </w:tc>
        <w:tc>
          <w:tcPr>
            <w:tcW w:w="2694" w:type="dxa"/>
            <w:vAlign w:val="center"/>
          </w:tcPr>
          <w:p w:rsidR="00291F40" w:rsidRPr="00783237" w:rsidRDefault="00291F40" w:rsidP="002A18E8">
            <w:pPr>
              <w:jc w:val="both"/>
              <w:rPr>
                <w:sz w:val="22"/>
                <w:szCs w:val="22"/>
              </w:rPr>
            </w:pPr>
            <w:r w:rsidRPr="00783237">
              <w:rPr>
                <w:sz w:val="22"/>
                <w:szCs w:val="22"/>
              </w:rPr>
              <w:t>Cuộc thi tìm hiểu CCHC trên Cổng Thông tin điện tử tỉnh</w:t>
            </w:r>
          </w:p>
        </w:tc>
        <w:tc>
          <w:tcPr>
            <w:tcW w:w="1984" w:type="dxa"/>
            <w:vAlign w:val="center"/>
          </w:tcPr>
          <w:p w:rsidR="00291F40" w:rsidRPr="00783237" w:rsidRDefault="00BA3A66" w:rsidP="002A18E8">
            <w:pPr>
              <w:spacing w:before="20" w:after="20"/>
              <w:jc w:val="center"/>
              <w:rPr>
                <w:sz w:val="22"/>
                <w:szCs w:val="22"/>
              </w:rPr>
            </w:pPr>
            <w:r>
              <w:rPr>
                <w:sz w:val="22"/>
                <w:szCs w:val="22"/>
              </w:rPr>
              <w:t>Công chức VHXH</w:t>
            </w:r>
          </w:p>
          <w:p w:rsidR="00291F40" w:rsidRPr="00783237" w:rsidRDefault="00291F40" w:rsidP="002A18E8">
            <w:pPr>
              <w:spacing w:before="20" w:after="20"/>
              <w:jc w:val="center"/>
              <w:rPr>
                <w:sz w:val="22"/>
                <w:szCs w:val="22"/>
              </w:rPr>
            </w:pPr>
          </w:p>
        </w:tc>
        <w:tc>
          <w:tcPr>
            <w:tcW w:w="2148" w:type="dxa"/>
            <w:vAlign w:val="center"/>
          </w:tcPr>
          <w:p w:rsidR="00291F40" w:rsidRPr="00783237" w:rsidRDefault="00BA3A66" w:rsidP="002A18E8">
            <w:pPr>
              <w:jc w:val="both"/>
              <w:rPr>
                <w:sz w:val="22"/>
                <w:szCs w:val="22"/>
              </w:rPr>
            </w:pPr>
            <w:r>
              <w:rPr>
                <w:sz w:val="22"/>
                <w:szCs w:val="22"/>
              </w:rPr>
              <w:t>Cán bộ, công chức</w:t>
            </w:r>
          </w:p>
        </w:tc>
        <w:tc>
          <w:tcPr>
            <w:tcW w:w="1679" w:type="dxa"/>
            <w:vAlign w:val="center"/>
          </w:tcPr>
          <w:p w:rsidR="00291F40" w:rsidRPr="00783237" w:rsidRDefault="00291F40" w:rsidP="002A18E8">
            <w:pPr>
              <w:spacing w:before="20" w:after="20"/>
              <w:jc w:val="both"/>
              <w:rPr>
                <w:sz w:val="22"/>
                <w:szCs w:val="22"/>
              </w:rPr>
            </w:pPr>
            <w:r w:rsidRPr="00783237">
              <w:rPr>
                <w:sz w:val="22"/>
                <w:szCs w:val="22"/>
              </w:rPr>
              <w:t>Quý III/2021</w:t>
            </w:r>
          </w:p>
        </w:tc>
        <w:tc>
          <w:tcPr>
            <w:tcW w:w="1865" w:type="dxa"/>
            <w:vAlign w:val="center"/>
          </w:tcPr>
          <w:p w:rsidR="00291F40" w:rsidRPr="00783237" w:rsidRDefault="00291F40" w:rsidP="002A18E8">
            <w:pPr>
              <w:spacing w:before="20" w:after="20"/>
              <w:jc w:val="center"/>
              <w:rPr>
                <w:sz w:val="22"/>
                <w:szCs w:val="22"/>
              </w:rPr>
            </w:pPr>
          </w:p>
        </w:tc>
        <w:tc>
          <w:tcPr>
            <w:tcW w:w="828" w:type="dxa"/>
            <w:vAlign w:val="center"/>
          </w:tcPr>
          <w:p w:rsidR="00291F40" w:rsidRPr="00783237" w:rsidRDefault="00291F40" w:rsidP="002A18E8">
            <w:pPr>
              <w:spacing w:before="20" w:after="20"/>
              <w:jc w:val="both"/>
              <w:rPr>
                <w:sz w:val="22"/>
                <w:szCs w:val="22"/>
              </w:rPr>
            </w:pPr>
          </w:p>
        </w:tc>
      </w:tr>
      <w:tr w:rsidR="00291F40" w:rsidRPr="00783237" w:rsidTr="00291F40">
        <w:tc>
          <w:tcPr>
            <w:tcW w:w="537" w:type="dxa"/>
            <w:vAlign w:val="center"/>
          </w:tcPr>
          <w:p w:rsidR="00291F40" w:rsidRPr="00783237" w:rsidRDefault="00BA3A66" w:rsidP="002A18E8">
            <w:pPr>
              <w:jc w:val="center"/>
              <w:rPr>
                <w:sz w:val="22"/>
                <w:szCs w:val="22"/>
              </w:rPr>
            </w:pPr>
            <w:r>
              <w:rPr>
                <w:sz w:val="22"/>
                <w:szCs w:val="22"/>
              </w:rPr>
              <w:t>8</w:t>
            </w:r>
          </w:p>
        </w:tc>
        <w:tc>
          <w:tcPr>
            <w:tcW w:w="2406" w:type="dxa"/>
            <w:vAlign w:val="center"/>
          </w:tcPr>
          <w:p w:rsidR="00291F40" w:rsidRPr="00783237" w:rsidRDefault="00291F40" w:rsidP="002A18E8">
            <w:pPr>
              <w:spacing w:before="20" w:after="20"/>
              <w:jc w:val="both"/>
              <w:rPr>
                <w:sz w:val="22"/>
                <w:szCs w:val="22"/>
              </w:rPr>
            </w:pPr>
            <w:r w:rsidRPr="00783237">
              <w:rPr>
                <w:sz w:val="22"/>
                <w:szCs w:val="22"/>
              </w:rPr>
              <w:t>Tuyên truyền, phổ biến, giáo dục pháp luật trên các lĩnh vực</w:t>
            </w:r>
          </w:p>
        </w:tc>
        <w:tc>
          <w:tcPr>
            <w:tcW w:w="2694" w:type="dxa"/>
            <w:vAlign w:val="center"/>
          </w:tcPr>
          <w:p w:rsidR="00291F40" w:rsidRPr="00783237" w:rsidRDefault="00291F40" w:rsidP="002A18E8">
            <w:pPr>
              <w:spacing w:before="20" w:after="20"/>
              <w:jc w:val="both"/>
              <w:rPr>
                <w:sz w:val="22"/>
                <w:szCs w:val="22"/>
              </w:rPr>
            </w:pPr>
            <w:r w:rsidRPr="00783237">
              <w:rPr>
                <w:sz w:val="22"/>
                <w:szCs w:val="22"/>
              </w:rPr>
              <w:t>- Văn bản chỉ đạo, hướng dẫn.</w:t>
            </w:r>
          </w:p>
          <w:p w:rsidR="00291F40" w:rsidRPr="00783237" w:rsidRDefault="00291F40" w:rsidP="002A18E8">
            <w:pPr>
              <w:spacing w:before="20" w:after="20"/>
              <w:jc w:val="both"/>
              <w:rPr>
                <w:sz w:val="22"/>
                <w:szCs w:val="22"/>
              </w:rPr>
            </w:pPr>
            <w:r w:rsidRPr="00783237">
              <w:rPr>
                <w:sz w:val="22"/>
                <w:szCs w:val="22"/>
              </w:rPr>
              <w:t>- Báo cáo kết quả thực hiện.</w:t>
            </w:r>
          </w:p>
        </w:tc>
        <w:tc>
          <w:tcPr>
            <w:tcW w:w="1984" w:type="dxa"/>
            <w:vAlign w:val="center"/>
          </w:tcPr>
          <w:p w:rsidR="00291F40" w:rsidRPr="00783237" w:rsidRDefault="00BA3A66" w:rsidP="002A18E8">
            <w:pPr>
              <w:spacing w:before="20" w:after="20"/>
              <w:jc w:val="center"/>
              <w:rPr>
                <w:sz w:val="22"/>
                <w:szCs w:val="22"/>
              </w:rPr>
            </w:pPr>
            <w:r>
              <w:rPr>
                <w:sz w:val="22"/>
                <w:szCs w:val="22"/>
              </w:rPr>
              <w:t>Công chức Tư pháp</w:t>
            </w:r>
          </w:p>
        </w:tc>
        <w:tc>
          <w:tcPr>
            <w:tcW w:w="2148" w:type="dxa"/>
            <w:vAlign w:val="center"/>
          </w:tcPr>
          <w:p w:rsidR="00291F40" w:rsidRPr="00783237" w:rsidRDefault="00BA3A66" w:rsidP="002A18E8">
            <w:pPr>
              <w:jc w:val="both"/>
              <w:rPr>
                <w:sz w:val="22"/>
                <w:szCs w:val="22"/>
              </w:rPr>
            </w:pPr>
            <w:r>
              <w:rPr>
                <w:sz w:val="22"/>
                <w:szCs w:val="22"/>
              </w:rPr>
              <w:t>Công chức VHXH, các đơn vị liên quan</w:t>
            </w:r>
          </w:p>
        </w:tc>
        <w:tc>
          <w:tcPr>
            <w:tcW w:w="1679" w:type="dxa"/>
            <w:vAlign w:val="center"/>
          </w:tcPr>
          <w:p w:rsidR="00291F40" w:rsidRPr="00783237" w:rsidRDefault="00291F40" w:rsidP="002A18E8">
            <w:pPr>
              <w:spacing w:before="20" w:after="20"/>
              <w:jc w:val="both"/>
              <w:rPr>
                <w:sz w:val="22"/>
                <w:szCs w:val="22"/>
              </w:rPr>
            </w:pPr>
            <w:r w:rsidRPr="00783237">
              <w:rPr>
                <w:sz w:val="22"/>
                <w:szCs w:val="22"/>
              </w:rPr>
              <w:t>Thường xuyên trong năm 2021</w:t>
            </w:r>
          </w:p>
        </w:tc>
        <w:tc>
          <w:tcPr>
            <w:tcW w:w="1865" w:type="dxa"/>
            <w:vAlign w:val="center"/>
          </w:tcPr>
          <w:p w:rsidR="00291F40" w:rsidRPr="00783237" w:rsidRDefault="00291F40" w:rsidP="002A18E8">
            <w:pPr>
              <w:spacing w:before="20" w:after="20"/>
              <w:jc w:val="both"/>
              <w:rPr>
                <w:sz w:val="22"/>
                <w:szCs w:val="22"/>
              </w:rPr>
            </w:pPr>
            <w:r w:rsidRPr="00783237">
              <w:rPr>
                <w:sz w:val="22"/>
                <w:szCs w:val="22"/>
              </w:rPr>
              <w:t>Theo dự trù riêng</w:t>
            </w:r>
          </w:p>
        </w:tc>
        <w:tc>
          <w:tcPr>
            <w:tcW w:w="828" w:type="dxa"/>
            <w:vAlign w:val="center"/>
          </w:tcPr>
          <w:p w:rsidR="00291F40" w:rsidRPr="00783237" w:rsidRDefault="00291F40" w:rsidP="002A18E8">
            <w:pPr>
              <w:spacing w:before="20" w:after="20"/>
              <w:jc w:val="both"/>
              <w:rPr>
                <w:sz w:val="22"/>
                <w:szCs w:val="22"/>
              </w:rPr>
            </w:pPr>
          </w:p>
        </w:tc>
      </w:tr>
    </w:tbl>
    <w:p w:rsidR="00D30D66" w:rsidRDefault="00291F40" w:rsidP="007F6408">
      <w:pPr>
        <w:spacing w:line="276" w:lineRule="auto"/>
      </w:pPr>
      <w:r w:rsidRPr="00751897">
        <w:rPr>
          <w:b/>
          <w:sz w:val="26"/>
        </w:rPr>
        <w:t xml:space="preserve">                                                                                                                          </w:t>
      </w:r>
      <w:r>
        <w:rPr>
          <w:b/>
          <w:sz w:val="26"/>
        </w:rPr>
        <w:t xml:space="preserve">                                           </w:t>
      </w:r>
    </w:p>
    <w:sectPr w:rsidR="00D30D66" w:rsidSect="00291F40">
      <w:pgSz w:w="15840" w:h="12240" w:orient="landscape"/>
      <w:pgMar w:top="1701" w:right="1134" w:bottom="85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584" w:rsidRDefault="000A5584" w:rsidP="00291F40">
      <w:r>
        <w:separator/>
      </w:r>
    </w:p>
  </w:endnote>
  <w:endnote w:type="continuationSeparator" w:id="0">
    <w:p w:rsidR="000A5584" w:rsidRDefault="000A5584" w:rsidP="0029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584" w:rsidRDefault="000A5584" w:rsidP="00291F40">
      <w:r>
        <w:separator/>
      </w:r>
    </w:p>
  </w:footnote>
  <w:footnote w:type="continuationSeparator" w:id="0">
    <w:p w:rsidR="000A5584" w:rsidRDefault="000A5584" w:rsidP="00291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3540805"/>
      <w:docPartObj>
        <w:docPartGallery w:val="Page Numbers (Top of Page)"/>
        <w:docPartUnique/>
      </w:docPartObj>
    </w:sdtPr>
    <w:sdtEndPr>
      <w:rPr>
        <w:noProof/>
      </w:rPr>
    </w:sdtEndPr>
    <w:sdtContent>
      <w:p w:rsidR="00412CBE" w:rsidRDefault="00412CBE">
        <w:pPr>
          <w:pStyle w:val="Header"/>
          <w:jc w:val="center"/>
        </w:pPr>
        <w:r>
          <w:fldChar w:fldCharType="begin"/>
        </w:r>
        <w:r>
          <w:instrText xml:space="preserve"> PAGE   \* MERGEFORMAT </w:instrText>
        </w:r>
        <w:r>
          <w:fldChar w:fldCharType="separate"/>
        </w:r>
        <w:r w:rsidR="005200F3">
          <w:rPr>
            <w:noProof/>
          </w:rPr>
          <w:t>7</w:t>
        </w:r>
        <w:r>
          <w:rPr>
            <w:noProof/>
          </w:rPr>
          <w:fldChar w:fldCharType="end"/>
        </w:r>
      </w:p>
    </w:sdtContent>
  </w:sdt>
  <w:p w:rsidR="00412CBE" w:rsidRDefault="00412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090C"/>
    <w:rsid w:val="000A5584"/>
    <w:rsid w:val="00112091"/>
    <w:rsid w:val="0020016C"/>
    <w:rsid w:val="002872B1"/>
    <w:rsid w:val="00291F40"/>
    <w:rsid w:val="002A62BE"/>
    <w:rsid w:val="002D76D7"/>
    <w:rsid w:val="00331F2E"/>
    <w:rsid w:val="00355DF2"/>
    <w:rsid w:val="0036090C"/>
    <w:rsid w:val="003A07ED"/>
    <w:rsid w:val="003A335C"/>
    <w:rsid w:val="00412CBE"/>
    <w:rsid w:val="00424F82"/>
    <w:rsid w:val="004E357C"/>
    <w:rsid w:val="00502A90"/>
    <w:rsid w:val="005200F3"/>
    <w:rsid w:val="005366EA"/>
    <w:rsid w:val="00551143"/>
    <w:rsid w:val="00552AC6"/>
    <w:rsid w:val="005D1473"/>
    <w:rsid w:val="00621A13"/>
    <w:rsid w:val="0075325E"/>
    <w:rsid w:val="007E4AA9"/>
    <w:rsid w:val="007F6408"/>
    <w:rsid w:val="00926FC2"/>
    <w:rsid w:val="009E02D3"/>
    <w:rsid w:val="009F1960"/>
    <w:rsid w:val="00A046FB"/>
    <w:rsid w:val="00A22E87"/>
    <w:rsid w:val="00A56C47"/>
    <w:rsid w:val="00A71CDB"/>
    <w:rsid w:val="00BA3A66"/>
    <w:rsid w:val="00BB72AE"/>
    <w:rsid w:val="00BE1A92"/>
    <w:rsid w:val="00C739A4"/>
    <w:rsid w:val="00D200B3"/>
    <w:rsid w:val="00D24CC3"/>
    <w:rsid w:val="00D27EDE"/>
    <w:rsid w:val="00E35D07"/>
    <w:rsid w:val="00EE5591"/>
    <w:rsid w:val="00F50614"/>
    <w:rsid w:val="00F5481C"/>
    <w:rsid w:val="00FD7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0C"/>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090C"/>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25E"/>
    <w:pPr>
      <w:ind w:left="720"/>
      <w:contextualSpacing/>
    </w:pPr>
  </w:style>
  <w:style w:type="paragraph" w:styleId="Header">
    <w:name w:val="header"/>
    <w:basedOn w:val="Normal"/>
    <w:link w:val="HeaderChar"/>
    <w:uiPriority w:val="99"/>
    <w:unhideWhenUsed/>
    <w:rsid w:val="00291F40"/>
    <w:pPr>
      <w:tabs>
        <w:tab w:val="center" w:pos="4680"/>
        <w:tab w:val="right" w:pos="9360"/>
      </w:tabs>
    </w:pPr>
  </w:style>
  <w:style w:type="character" w:customStyle="1" w:styleId="HeaderChar">
    <w:name w:val="Header Char"/>
    <w:basedOn w:val="DefaultParagraphFont"/>
    <w:link w:val="Header"/>
    <w:uiPriority w:val="99"/>
    <w:rsid w:val="00291F40"/>
    <w:rPr>
      <w:rFonts w:eastAsia="Times New Roman" w:cs="Times New Roman"/>
      <w:szCs w:val="28"/>
    </w:rPr>
  </w:style>
  <w:style w:type="paragraph" w:styleId="Footer">
    <w:name w:val="footer"/>
    <w:basedOn w:val="Normal"/>
    <w:link w:val="FooterChar"/>
    <w:uiPriority w:val="99"/>
    <w:unhideWhenUsed/>
    <w:rsid w:val="00291F40"/>
    <w:pPr>
      <w:tabs>
        <w:tab w:val="center" w:pos="4680"/>
        <w:tab w:val="right" w:pos="9360"/>
      </w:tabs>
    </w:pPr>
  </w:style>
  <w:style w:type="character" w:customStyle="1" w:styleId="FooterChar">
    <w:name w:val="Footer Char"/>
    <w:basedOn w:val="DefaultParagraphFont"/>
    <w:link w:val="Footer"/>
    <w:uiPriority w:val="99"/>
    <w:rsid w:val="00291F40"/>
    <w:rPr>
      <w:rFonts w:eastAsia="Times New Roman" w:cs="Times New Roman"/>
      <w:szCs w:val="28"/>
    </w:rPr>
  </w:style>
  <w:style w:type="paragraph" w:styleId="BalloonText">
    <w:name w:val="Balloon Text"/>
    <w:basedOn w:val="Normal"/>
    <w:link w:val="BalloonTextChar"/>
    <w:uiPriority w:val="99"/>
    <w:semiHidden/>
    <w:unhideWhenUsed/>
    <w:rsid w:val="00412CBE"/>
    <w:rPr>
      <w:rFonts w:ascii="Tahoma" w:hAnsi="Tahoma" w:cs="Tahoma"/>
      <w:sz w:val="16"/>
      <w:szCs w:val="16"/>
    </w:rPr>
  </w:style>
  <w:style w:type="character" w:customStyle="1" w:styleId="BalloonTextChar">
    <w:name w:val="Balloon Text Char"/>
    <w:basedOn w:val="DefaultParagraphFont"/>
    <w:link w:val="BalloonText"/>
    <w:uiPriority w:val="99"/>
    <w:semiHidden/>
    <w:rsid w:val="00412CB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1C6AB-B8B9-446C-99F8-1B9AFB92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H2Com</dc:creator>
  <cp:lastModifiedBy>AutoBVT</cp:lastModifiedBy>
  <cp:revision>22</cp:revision>
  <cp:lastPrinted>2021-02-05T01:54:00Z</cp:lastPrinted>
  <dcterms:created xsi:type="dcterms:W3CDTF">2017-10-06T01:59:00Z</dcterms:created>
  <dcterms:modified xsi:type="dcterms:W3CDTF">2021-02-06T01:27:00Z</dcterms:modified>
</cp:coreProperties>
</file>